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67F7CE" w14:textId="7DB4D612" w:rsidR="000B4A66" w:rsidRDefault="00E54688" w:rsidP="00E54688">
      <w:pPr>
        <w:jc w:val="center"/>
      </w:pPr>
      <w:r>
        <w:rPr>
          <w:noProof/>
        </w:rPr>
        <w:drawing>
          <wp:inline distT="0" distB="0" distL="0" distR="0" wp14:anchorId="1D855A91" wp14:editId="3DA9E91B">
            <wp:extent cx="3922626" cy="1053370"/>
            <wp:effectExtent l="0" t="0" r="1905" b="0"/>
            <wp:docPr id="1" name="Picture 1" descr="A close-up of a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up of a logo&#10;&#10;Description automatically generated with low confidenc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73077" cy="1066918"/>
                    </a:xfrm>
                    <a:prstGeom prst="rect">
                      <a:avLst/>
                    </a:prstGeom>
                    <a:noFill/>
                    <a:ln>
                      <a:noFill/>
                    </a:ln>
                  </pic:spPr>
                </pic:pic>
              </a:graphicData>
            </a:graphic>
          </wp:inline>
        </w:drawing>
      </w:r>
    </w:p>
    <w:p w14:paraId="1C808D2F" w14:textId="77777777" w:rsidR="00E54688" w:rsidRDefault="00E54688" w:rsidP="00E54688">
      <w:pPr>
        <w:jc w:val="center"/>
      </w:pPr>
    </w:p>
    <w:p w14:paraId="603857F7" w14:textId="2A1C8A79" w:rsidR="00E54688" w:rsidRDefault="00E54688" w:rsidP="00E54688">
      <w:pPr>
        <w:jc w:val="center"/>
        <w:rPr>
          <w:sz w:val="40"/>
          <w:szCs w:val="40"/>
        </w:rPr>
      </w:pPr>
      <w:r w:rsidRPr="00E54688">
        <w:rPr>
          <w:sz w:val="40"/>
          <w:szCs w:val="40"/>
        </w:rPr>
        <w:t>OPERATING AND MAINTENANCE MANUAL</w:t>
      </w:r>
    </w:p>
    <w:p w14:paraId="742B693A" w14:textId="77777777" w:rsidR="00902451" w:rsidRPr="00902451" w:rsidRDefault="00902451" w:rsidP="00E54688">
      <w:pPr>
        <w:jc w:val="center"/>
        <w:rPr>
          <w:sz w:val="48"/>
          <w:szCs w:val="48"/>
        </w:rPr>
      </w:pPr>
      <w:r w:rsidRPr="00902451">
        <w:rPr>
          <w:sz w:val="48"/>
          <w:szCs w:val="48"/>
        </w:rPr>
        <w:t xml:space="preserve">Synergy </w:t>
      </w:r>
      <w:r w:rsidR="00F1410C" w:rsidRPr="00902451">
        <w:rPr>
          <w:sz w:val="48"/>
          <w:szCs w:val="48"/>
        </w:rPr>
        <w:t>STX W</w:t>
      </w:r>
      <w:r w:rsidRPr="00902451">
        <w:rPr>
          <w:sz w:val="48"/>
          <w:szCs w:val="48"/>
        </w:rPr>
        <w:t>ater to Water</w:t>
      </w:r>
    </w:p>
    <w:p w14:paraId="42CB48F7" w14:textId="4920517F" w:rsidR="00E54688" w:rsidRPr="00902451" w:rsidRDefault="00902451" w:rsidP="00E54688">
      <w:pPr>
        <w:jc w:val="center"/>
        <w:rPr>
          <w:sz w:val="48"/>
          <w:szCs w:val="48"/>
        </w:rPr>
      </w:pPr>
      <w:r w:rsidRPr="00902451">
        <w:rPr>
          <w:sz w:val="48"/>
          <w:szCs w:val="48"/>
        </w:rPr>
        <w:t xml:space="preserve">DWSW </w:t>
      </w:r>
      <w:r w:rsidR="00F1410C" w:rsidRPr="00902451">
        <w:rPr>
          <w:sz w:val="48"/>
          <w:szCs w:val="48"/>
        </w:rPr>
        <w:t>Pneumatic</w:t>
      </w:r>
    </w:p>
    <w:p w14:paraId="21A63A25" w14:textId="7BE9503E" w:rsidR="00E54688" w:rsidRDefault="00247D0F" w:rsidP="00E54688">
      <w:pPr>
        <w:jc w:val="center"/>
        <w:rPr>
          <w:szCs w:val="22"/>
        </w:rPr>
      </w:pPr>
      <w:r>
        <w:rPr>
          <w:szCs w:val="22"/>
        </w:rPr>
        <w:t>08/</w:t>
      </w:r>
      <w:r w:rsidR="00902451">
        <w:rPr>
          <w:szCs w:val="22"/>
        </w:rPr>
        <w:t>11</w:t>
      </w:r>
      <w:r>
        <w:rPr>
          <w:szCs w:val="22"/>
        </w:rPr>
        <w:t>/2026</w:t>
      </w:r>
    </w:p>
    <w:p w14:paraId="62861D7A" w14:textId="2795C3C1" w:rsidR="00E54688" w:rsidRDefault="00A90FD8" w:rsidP="00E54688">
      <w:pPr>
        <w:jc w:val="center"/>
        <w:rPr>
          <w:szCs w:val="22"/>
        </w:rPr>
      </w:pPr>
      <w:r w:rsidRPr="00A90FD8">
        <w:rPr>
          <w:noProof/>
          <w:szCs w:val="22"/>
        </w:rPr>
        <w:drawing>
          <wp:inline distT="0" distB="0" distL="0" distR="0" wp14:anchorId="369D7509" wp14:editId="36251961">
            <wp:extent cx="1482372" cy="4191000"/>
            <wp:effectExtent l="0" t="0" r="3810" b="0"/>
            <wp:docPr id="20737891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789107" name=""/>
                    <pic:cNvPicPr/>
                  </pic:nvPicPr>
                  <pic:blipFill>
                    <a:blip r:embed="rId9"/>
                    <a:stretch>
                      <a:fillRect/>
                    </a:stretch>
                  </pic:blipFill>
                  <pic:spPr>
                    <a:xfrm>
                      <a:off x="0" y="0"/>
                      <a:ext cx="1487016" cy="4204129"/>
                    </a:xfrm>
                    <a:prstGeom prst="rect">
                      <a:avLst/>
                    </a:prstGeom>
                  </pic:spPr>
                </pic:pic>
              </a:graphicData>
            </a:graphic>
          </wp:inline>
        </w:drawing>
      </w:r>
    </w:p>
    <w:p w14:paraId="0B3CFFAA" w14:textId="77777777" w:rsidR="00E54688" w:rsidRPr="00247D0F" w:rsidRDefault="00E54688" w:rsidP="00E54688">
      <w:pPr>
        <w:spacing w:before="0"/>
        <w:jc w:val="cente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47D0F">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-IMPORTANT-</w:t>
      </w:r>
    </w:p>
    <w:p w14:paraId="3E28C7C4" w14:textId="77777777" w:rsidR="00E54688" w:rsidRPr="00E54688" w:rsidRDefault="00E54688" w:rsidP="00E54688">
      <w:pPr>
        <w:spacing w:before="0"/>
        <w:jc w:val="center"/>
        <w:rPr>
          <w:sz w:val="24"/>
          <w:szCs w:val="24"/>
        </w:rPr>
      </w:pPr>
      <w:r w:rsidRPr="00E54688">
        <w:rPr>
          <w:sz w:val="24"/>
          <w:szCs w:val="24"/>
        </w:rPr>
        <w:t>Always reference the full model number and serial number when calling the factory.</w:t>
      </w:r>
    </w:p>
    <w:p w14:paraId="6C6CC5DB" w14:textId="77777777" w:rsidR="00E54688" w:rsidRPr="00E54688" w:rsidRDefault="00E54688" w:rsidP="00E54688">
      <w:pPr>
        <w:spacing w:before="0" w:after="0" w:line="240" w:lineRule="auto"/>
        <w:jc w:val="center"/>
        <w:rPr>
          <w:sz w:val="20"/>
        </w:rPr>
      </w:pPr>
      <w:r w:rsidRPr="00E54688">
        <w:rPr>
          <w:sz w:val="20"/>
        </w:rPr>
        <w:t>HUBBELL ELECTRIC HEATER COMPANY</w:t>
      </w:r>
    </w:p>
    <w:p w14:paraId="23EF62FD" w14:textId="77777777" w:rsidR="00E54688" w:rsidRPr="00E54688" w:rsidRDefault="00E54688" w:rsidP="00E54688">
      <w:pPr>
        <w:spacing w:before="0" w:after="0" w:line="240" w:lineRule="auto"/>
        <w:jc w:val="center"/>
        <w:rPr>
          <w:sz w:val="20"/>
        </w:rPr>
      </w:pPr>
      <w:r w:rsidRPr="00E54688">
        <w:rPr>
          <w:sz w:val="20"/>
        </w:rPr>
        <w:t>45 SEYMOUR STREET</w:t>
      </w:r>
    </w:p>
    <w:p w14:paraId="31B54446" w14:textId="77777777" w:rsidR="00E54688" w:rsidRPr="00E54688" w:rsidRDefault="00E54688" w:rsidP="00E54688">
      <w:pPr>
        <w:spacing w:before="0" w:after="0" w:line="240" w:lineRule="auto"/>
        <w:jc w:val="center"/>
        <w:rPr>
          <w:sz w:val="20"/>
        </w:rPr>
      </w:pPr>
      <w:r w:rsidRPr="00E54688">
        <w:rPr>
          <w:sz w:val="20"/>
        </w:rPr>
        <w:t>STRATFORD, CT 06615</w:t>
      </w:r>
    </w:p>
    <w:p w14:paraId="12090C65" w14:textId="77777777" w:rsidR="00E54688" w:rsidRPr="00E54688" w:rsidRDefault="00E54688" w:rsidP="00E54688">
      <w:pPr>
        <w:spacing w:before="0" w:after="0" w:line="240" w:lineRule="auto"/>
        <w:jc w:val="center"/>
        <w:rPr>
          <w:sz w:val="20"/>
        </w:rPr>
      </w:pPr>
    </w:p>
    <w:p w14:paraId="002D45CD" w14:textId="3CCBF8A1" w:rsidR="00E54688" w:rsidRPr="00E54688" w:rsidRDefault="00E54688" w:rsidP="00E54688">
      <w:pPr>
        <w:spacing w:before="0" w:after="0" w:line="240" w:lineRule="auto"/>
        <w:jc w:val="center"/>
        <w:rPr>
          <w:sz w:val="20"/>
        </w:rPr>
      </w:pPr>
      <w:r w:rsidRPr="00E54688">
        <w:rPr>
          <w:sz w:val="20"/>
        </w:rPr>
        <w:t>PHONE: (</w:t>
      </w:r>
      <w:r>
        <w:rPr>
          <w:sz w:val="20"/>
        </w:rPr>
        <w:t>203</w:t>
      </w:r>
      <w:r w:rsidRPr="00E54688">
        <w:rPr>
          <w:sz w:val="20"/>
        </w:rPr>
        <w:t>) 378-2659</w:t>
      </w:r>
    </w:p>
    <w:p w14:paraId="63DB8B68" w14:textId="77777777" w:rsidR="00E54688" w:rsidRPr="00E54688" w:rsidRDefault="00E54688" w:rsidP="00E54688">
      <w:pPr>
        <w:spacing w:before="0" w:after="0" w:line="240" w:lineRule="auto"/>
        <w:jc w:val="center"/>
        <w:rPr>
          <w:sz w:val="20"/>
        </w:rPr>
      </w:pPr>
      <w:r w:rsidRPr="00E54688">
        <w:rPr>
          <w:sz w:val="20"/>
        </w:rPr>
        <w:t>FAX: (203) 378-3593</w:t>
      </w:r>
    </w:p>
    <w:p w14:paraId="78800EFD" w14:textId="0A5C81A1" w:rsidR="00E54688" w:rsidRPr="00E54688" w:rsidRDefault="00E54688" w:rsidP="00E54688">
      <w:pPr>
        <w:spacing w:before="0" w:after="160" w:line="259" w:lineRule="auto"/>
        <w:jc w:val="center"/>
        <w:rPr>
          <w:szCs w:val="22"/>
        </w:rPr>
      </w:pPr>
      <w:hyperlink r:id="rId10" w:history="1">
        <w:r>
          <w:rPr>
            <w:color w:val="0563C1" w:themeColor="hyperlink"/>
            <w:szCs w:val="22"/>
            <w:u w:val="single"/>
          </w:rPr>
          <w:t>H</w:t>
        </w:r>
        <w:r w:rsidRPr="00E54688">
          <w:rPr>
            <w:color w:val="0563C1" w:themeColor="hyperlink"/>
            <w:szCs w:val="22"/>
            <w:u w:val="single"/>
          </w:rPr>
          <w:t>ubbellheaters.com</w:t>
        </w:r>
      </w:hyperlink>
    </w:p>
    <w:p w14:paraId="19AD8CD5" w14:textId="77777777" w:rsidR="00E54688" w:rsidRDefault="00E54688" w:rsidP="00E54688">
      <w:pPr>
        <w:jc w:val="center"/>
        <w:rPr>
          <w:szCs w:val="22"/>
        </w:rPr>
      </w:pPr>
    </w:p>
    <w:sdt>
      <w:sdtPr>
        <w:rPr>
          <w:rFonts w:asciiTheme="minorHAnsi" w:eastAsiaTheme="minorEastAsia" w:hAnsiTheme="minorHAnsi" w:cstheme="minorBidi"/>
          <w:color w:val="auto"/>
          <w:sz w:val="22"/>
          <w:szCs w:val="20"/>
        </w:rPr>
        <w:id w:val="1738974181"/>
        <w:docPartObj>
          <w:docPartGallery w:val="Table of Contents"/>
          <w:docPartUnique/>
        </w:docPartObj>
      </w:sdtPr>
      <w:sdtEndPr>
        <w:rPr>
          <w:b/>
          <w:bCs/>
          <w:noProof/>
        </w:rPr>
      </w:sdtEndPr>
      <w:sdtContent>
        <w:p w14:paraId="096E3292" w14:textId="6A9A12E3" w:rsidR="000E6CB8" w:rsidRDefault="000E6CB8">
          <w:pPr>
            <w:pStyle w:val="TOCHeading"/>
          </w:pPr>
          <w:r>
            <w:t>Contents</w:t>
          </w:r>
        </w:p>
        <w:p w14:paraId="024F78FF" w14:textId="3DE09458" w:rsidR="009146AF" w:rsidRDefault="000E6CB8">
          <w:pPr>
            <w:pStyle w:val="TOC2"/>
            <w:tabs>
              <w:tab w:val="right" w:leader="dot" w:pos="10790"/>
            </w:tabs>
            <w:rPr>
              <w:noProof/>
              <w:kern w:val="2"/>
              <w:sz w:val="24"/>
              <w:szCs w:val="24"/>
              <w14:ligatures w14:val="standardContextual"/>
            </w:rPr>
          </w:pPr>
          <w:r>
            <w:fldChar w:fldCharType="begin"/>
          </w:r>
          <w:r>
            <w:instrText xml:space="preserve"> TOC \o "1-3" \h \z \u </w:instrText>
          </w:r>
          <w:r>
            <w:fldChar w:fldCharType="separate"/>
          </w:r>
          <w:hyperlink w:anchor="_Toc237932378" w:history="1">
            <w:r w:rsidR="009146AF" w:rsidRPr="00D60043">
              <w:rPr>
                <w:rStyle w:val="Hyperlink"/>
                <w:b/>
                <w:bCs/>
                <w:noProof/>
              </w:rPr>
              <w:t>Operating and Installation Instructions (WW Pneumatic)</w:t>
            </w:r>
            <w:r w:rsidR="009146AF">
              <w:rPr>
                <w:noProof/>
                <w:webHidden/>
              </w:rPr>
              <w:tab/>
            </w:r>
            <w:r w:rsidR="009146AF">
              <w:rPr>
                <w:noProof/>
                <w:webHidden/>
              </w:rPr>
              <w:fldChar w:fldCharType="begin"/>
            </w:r>
            <w:r w:rsidR="009146AF">
              <w:rPr>
                <w:noProof/>
                <w:webHidden/>
              </w:rPr>
              <w:instrText xml:space="preserve"> PAGEREF _Toc237932378 \h </w:instrText>
            </w:r>
            <w:r w:rsidR="009146AF">
              <w:rPr>
                <w:noProof/>
                <w:webHidden/>
              </w:rPr>
            </w:r>
            <w:r w:rsidR="009146AF">
              <w:rPr>
                <w:noProof/>
                <w:webHidden/>
              </w:rPr>
              <w:fldChar w:fldCharType="separate"/>
            </w:r>
            <w:r w:rsidR="009146AF">
              <w:rPr>
                <w:noProof/>
                <w:webHidden/>
              </w:rPr>
              <w:t>3</w:t>
            </w:r>
            <w:r w:rsidR="009146AF">
              <w:rPr>
                <w:noProof/>
                <w:webHidden/>
              </w:rPr>
              <w:fldChar w:fldCharType="end"/>
            </w:r>
          </w:hyperlink>
        </w:p>
        <w:p w14:paraId="3DE184CF" w14:textId="200AEA50" w:rsidR="009146AF" w:rsidRDefault="009146AF">
          <w:pPr>
            <w:pStyle w:val="TOC2"/>
            <w:tabs>
              <w:tab w:val="right" w:leader="dot" w:pos="10790"/>
            </w:tabs>
            <w:rPr>
              <w:noProof/>
              <w:kern w:val="2"/>
              <w:sz w:val="24"/>
              <w:szCs w:val="24"/>
              <w14:ligatures w14:val="standardContextual"/>
            </w:rPr>
          </w:pPr>
          <w:hyperlink w:anchor="_Toc237932379" w:history="1">
            <w:r w:rsidRPr="00D60043">
              <w:rPr>
                <w:rStyle w:val="Hyperlink"/>
                <w:b/>
                <w:bCs/>
                <w:noProof/>
              </w:rPr>
              <w:t>STX Nameplate</w:t>
            </w:r>
            <w:r>
              <w:rPr>
                <w:noProof/>
                <w:webHidden/>
              </w:rPr>
              <w:tab/>
            </w:r>
            <w:r>
              <w:rPr>
                <w:noProof/>
                <w:webHidden/>
              </w:rPr>
              <w:fldChar w:fldCharType="begin"/>
            </w:r>
            <w:r>
              <w:rPr>
                <w:noProof/>
                <w:webHidden/>
              </w:rPr>
              <w:instrText xml:space="preserve"> PAGEREF _Toc237932379 \h </w:instrText>
            </w:r>
            <w:r>
              <w:rPr>
                <w:noProof/>
                <w:webHidden/>
              </w:rPr>
            </w:r>
            <w:r>
              <w:rPr>
                <w:noProof/>
                <w:webHidden/>
              </w:rPr>
              <w:fldChar w:fldCharType="separate"/>
            </w:r>
            <w:r>
              <w:rPr>
                <w:noProof/>
                <w:webHidden/>
              </w:rPr>
              <w:t>4</w:t>
            </w:r>
            <w:r>
              <w:rPr>
                <w:noProof/>
                <w:webHidden/>
              </w:rPr>
              <w:fldChar w:fldCharType="end"/>
            </w:r>
          </w:hyperlink>
        </w:p>
        <w:p w14:paraId="0FB0DF8F" w14:textId="6CAF513B" w:rsidR="009146AF" w:rsidRDefault="009146AF">
          <w:pPr>
            <w:pStyle w:val="TOC2"/>
            <w:tabs>
              <w:tab w:val="right" w:leader="dot" w:pos="10790"/>
            </w:tabs>
            <w:rPr>
              <w:noProof/>
              <w:kern w:val="2"/>
              <w:sz w:val="24"/>
              <w:szCs w:val="24"/>
              <w14:ligatures w14:val="standardContextual"/>
            </w:rPr>
          </w:pPr>
          <w:hyperlink w:anchor="_Toc237932380" w:history="1">
            <w:r w:rsidRPr="00D60043">
              <w:rPr>
                <w:rStyle w:val="Hyperlink"/>
                <w:b/>
                <w:bCs/>
                <w:noProof/>
              </w:rPr>
              <w:t>STX Model Number</w:t>
            </w:r>
            <w:r>
              <w:rPr>
                <w:noProof/>
                <w:webHidden/>
              </w:rPr>
              <w:tab/>
            </w:r>
            <w:r>
              <w:rPr>
                <w:noProof/>
                <w:webHidden/>
              </w:rPr>
              <w:fldChar w:fldCharType="begin"/>
            </w:r>
            <w:r>
              <w:rPr>
                <w:noProof/>
                <w:webHidden/>
              </w:rPr>
              <w:instrText xml:space="preserve"> PAGEREF _Toc237932380 \h </w:instrText>
            </w:r>
            <w:r>
              <w:rPr>
                <w:noProof/>
                <w:webHidden/>
              </w:rPr>
            </w:r>
            <w:r>
              <w:rPr>
                <w:noProof/>
                <w:webHidden/>
              </w:rPr>
              <w:fldChar w:fldCharType="separate"/>
            </w:r>
            <w:r>
              <w:rPr>
                <w:noProof/>
                <w:webHidden/>
              </w:rPr>
              <w:t>4</w:t>
            </w:r>
            <w:r>
              <w:rPr>
                <w:noProof/>
                <w:webHidden/>
              </w:rPr>
              <w:fldChar w:fldCharType="end"/>
            </w:r>
          </w:hyperlink>
        </w:p>
        <w:p w14:paraId="0F7D19B7" w14:textId="61050EE5" w:rsidR="009146AF" w:rsidRDefault="009146AF">
          <w:pPr>
            <w:pStyle w:val="TOC2"/>
            <w:tabs>
              <w:tab w:val="right" w:leader="dot" w:pos="10790"/>
            </w:tabs>
            <w:rPr>
              <w:noProof/>
              <w:kern w:val="2"/>
              <w:sz w:val="24"/>
              <w:szCs w:val="24"/>
              <w14:ligatures w14:val="standardContextual"/>
            </w:rPr>
          </w:pPr>
          <w:hyperlink w:anchor="_Toc237932381" w:history="1">
            <w:r w:rsidRPr="00D60043">
              <w:rPr>
                <w:rStyle w:val="Hyperlink"/>
                <w:b/>
                <w:bCs/>
                <w:noProof/>
              </w:rPr>
              <w:t>Parts of the STX</w:t>
            </w:r>
            <w:r>
              <w:rPr>
                <w:noProof/>
                <w:webHidden/>
              </w:rPr>
              <w:tab/>
            </w:r>
            <w:r>
              <w:rPr>
                <w:noProof/>
                <w:webHidden/>
              </w:rPr>
              <w:fldChar w:fldCharType="begin"/>
            </w:r>
            <w:r>
              <w:rPr>
                <w:noProof/>
                <w:webHidden/>
              </w:rPr>
              <w:instrText xml:space="preserve"> PAGEREF _Toc237932381 \h </w:instrText>
            </w:r>
            <w:r>
              <w:rPr>
                <w:noProof/>
                <w:webHidden/>
              </w:rPr>
            </w:r>
            <w:r>
              <w:rPr>
                <w:noProof/>
                <w:webHidden/>
              </w:rPr>
              <w:fldChar w:fldCharType="separate"/>
            </w:r>
            <w:r>
              <w:rPr>
                <w:noProof/>
                <w:webHidden/>
              </w:rPr>
              <w:t>5</w:t>
            </w:r>
            <w:r>
              <w:rPr>
                <w:noProof/>
                <w:webHidden/>
              </w:rPr>
              <w:fldChar w:fldCharType="end"/>
            </w:r>
          </w:hyperlink>
        </w:p>
        <w:p w14:paraId="4D502DC3" w14:textId="5805A8E0" w:rsidR="009146AF" w:rsidRDefault="009146AF">
          <w:pPr>
            <w:pStyle w:val="TOC2"/>
            <w:tabs>
              <w:tab w:val="right" w:leader="dot" w:pos="10790"/>
            </w:tabs>
            <w:rPr>
              <w:noProof/>
              <w:kern w:val="2"/>
              <w:sz w:val="24"/>
              <w:szCs w:val="24"/>
              <w14:ligatures w14:val="standardContextual"/>
            </w:rPr>
          </w:pPr>
          <w:hyperlink w:anchor="_Toc237932382" w:history="1">
            <w:r w:rsidRPr="00D60043">
              <w:rPr>
                <w:rStyle w:val="Hyperlink"/>
                <w:b/>
                <w:bCs/>
                <w:noProof/>
              </w:rPr>
              <w:t>How It Works!</w:t>
            </w:r>
            <w:r>
              <w:rPr>
                <w:noProof/>
                <w:webHidden/>
              </w:rPr>
              <w:tab/>
            </w:r>
            <w:r>
              <w:rPr>
                <w:noProof/>
                <w:webHidden/>
              </w:rPr>
              <w:fldChar w:fldCharType="begin"/>
            </w:r>
            <w:r>
              <w:rPr>
                <w:noProof/>
                <w:webHidden/>
              </w:rPr>
              <w:instrText xml:space="preserve"> PAGEREF _Toc237932382 \h </w:instrText>
            </w:r>
            <w:r>
              <w:rPr>
                <w:noProof/>
                <w:webHidden/>
              </w:rPr>
            </w:r>
            <w:r>
              <w:rPr>
                <w:noProof/>
                <w:webHidden/>
              </w:rPr>
              <w:fldChar w:fldCharType="separate"/>
            </w:r>
            <w:r>
              <w:rPr>
                <w:noProof/>
                <w:webHidden/>
              </w:rPr>
              <w:t>6</w:t>
            </w:r>
            <w:r>
              <w:rPr>
                <w:noProof/>
                <w:webHidden/>
              </w:rPr>
              <w:fldChar w:fldCharType="end"/>
            </w:r>
          </w:hyperlink>
        </w:p>
        <w:p w14:paraId="17F87918" w14:textId="0301977D" w:rsidR="009146AF" w:rsidRDefault="009146AF">
          <w:pPr>
            <w:pStyle w:val="TOC2"/>
            <w:tabs>
              <w:tab w:val="right" w:leader="dot" w:pos="10790"/>
            </w:tabs>
            <w:rPr>
              <w:noProof/>
              <w:kern w:val="2"/>
              <w:sz w:val="24"/>
              <w:szCs w:val="24"/>
              <w14:ligatures w14:val="standardContextual"/>
            </w:rPr>
          </w:pPr>
          <w:hyperlink w:anchor="_Toc237932383" w:history="1">
            <w:r w:rsidRPr="00D60043">
              <w:rPr>
                <w:rStyle w:val="Hyperlink"/>
                <w:b/>
                <w:bCs/>
                <w:noProof/>
              </w:rPr>
              <w:t>Receiving Your STX</w:t>
            </w:r>
            <w:r>
              <w:rPr>
                <w:noProof/>
                <w:webHidden/>
              </w:rPr>
              <w:tab/>
            </w:r>
            <w:r>
              <w:rPr>
                <w:noProof/>
                <w:webHidden/>
              </w:rPr>
              <w:fldChar w:fldCharType="begin"/>
            </w:r>
            <w:r>
              <w:rPr>
                <w:noProof/>
                <w:webHidden/>
              </w:rPr>
              <w:instrText xml:space="preserve"> PAGEREF _Toc237932383 \h </w:instrText>
            </w:r>
            <w:r>
              <w:rPr>
                <w:noProof/>
                <w:webHidden/>
              </w:rPr>
            </w:r>
            <w:r>
              <w:rPr>
                <w:noProof/>
                <w:webHidden/>
              </w:rPr>
              <w:fldChar w:fldCharType="separate"/>
            </w:r>
            <w:r>
              <w:rPr>
                <w:noProof/>
                <w:webHidden/>
              </w:rPr>
              <w:t>7</w:t>
            </w:r>
            <w:r>
              <w:rPr>
                <w:noProof/>
                <w:webHidden/>
              </w:rPr>
              <w:fldChar w:fldCharType="end"/>
            </w:r>
          </w:hyperlink>
        </w:p>
        <w:p w14:paraId="324A4CBC" w14:textId="523DD46A" w:rsidR="009146AF" w:rsidRDefault="009146AF">
          <w:pPr>
            <w:pStyle w:val="TOC2"/>
            <w:tabs>
              <w:tab w:val="right" w:leader="dot" w:pos="10790"/>
            </w:tabs>
            <w:rPr>
              <w:noProof/>
              <w:kern w:val="2"/>
              <w:sz w:val="24"/>
              <w:szCs w:val="24"/>
              <w14:ligatures w14:val="standardContextual"/>
            </w:rPr>
          </w:pPr>
          <w:hyperlink w:anchor="_Toc237932384" w:history="1">
            <w:r w:rsidRPr="00D60043">
              <w:rPr>
                <w:rStyle w:val="Hyperlink"/>
                <w:b/>
                <w:bCs/>
                <w:noProof/>
              </w:rPr>
              <w:t>General Installation Instructions</w:t>
            </w:r>
            <w:r>
              <w:rPr>
                <w:noProof/>
                <w:webHidden/>
              </w:rPr>
              <w:tab/>
            </w:r>
            <w:r>
              <w:rPr>
                <w:noProof/>
                <w:webHidden/>
              </w:rPr>
              <w:fldChar w:fldCharType="begin"/>
            </w:r>
            <w:r>
              <w:rPr>
                <w:noProof/>
                <w:webHidden/>
              </w:rPr>
              <w:instrText xml:space="preserve"> PAGEREF _Toc237932384 \h </w:instrText>
            </w:r>
            <w:r>
              <w:rPr>
                <w:noProof/>
                <w:webHidden/>
              </w:rPr>
            </w:r>
            <w:r>
              <w:rPr>
                <w:noProof/>
                <w:webHidden/>
              </w:rPr>
              <w:fldChar w:fldCharType="separate"/>
            </w:r>
            <w:r>
              <w:rPr>
                <w:noProof/>
                <w:webHidden/>
              </w:rPr>
              <w:t>7</w:t>
            </w:r>
            <w:r>
              <w:rPr>
                <w:noProof/>
                <w:webHidden/>
              </w:rPr>
              <w:fldChar w:fldCharType="end"/>
            </w:r>
          </w:hyperlink>
        </w:p>
        <w:p w14:paraId="676E98EB" w14:textId="1C87A7BF" w:rsidR="009146AF" w:rsidRDefault="009146AF">
          <w:pPr>
            <w:pStyle w:val="TOC2"/>
            <w:tabs>
              <w:tab w:val="right" w:leader="dot" w:pos="10790"/>
            </w:tabs>
            <w:rPr>
              <w:noProof/>
              <w:kern w:val="2"/>
              <w:sz w:val="24"/>
              <w:szCs w:val="24"/>
              <w14:ligatures w14:val="standardContextual"/>
            </w:rPr>
          </w:pPr>
          <w:hyperlink w:anchor="_Toc237932385" w:history="1">
            <w:r w:rsidRPr="00D60043">
              <w:rPr>
                <w:rStyle w:val="Hyperlink"/>
                <w:rFonts w:eastAsia="Times New Roman"/>
                <w:b/>
                <w:bCs/>
                <w:noProof/>
              </w:rPr>
              <w:t>Installation Diagram (Single-Wall)</w:t>
            </w:r>
            <w:r>
              <w:rPr>
                <w:noProof/>
                <w:webHidden/>
              </w:rPr>
              <w:tab/>
            </w:r>
            <w:r>
              <w:rPr>
                <w:noProof/>
                <w:webHidden/>
              </w:rPr>
              <w:fldChar w:fldCharType="begin"/>
            </w:r>
            <w:r>
              <w:rPr>
                <w:noProof/>
                <w:webHidden/>
              </w:rPr>
              <w:instrText xml:space="preserve"> PAGEREF _Toc237932385 \h </w:instrText>
            </w:r>
            <w:r>
              <w:rPr>
                <w:noProof/>
                <w:webHidden/>
              </w:rPr>
            </w:r>
            <w:r>
              <w:rPr>
                <w:noProof/>
                <w:webHidden/>
              </w:rPr>
              <w:fldChar w:fldCharType="separate"/>
            </w:r>
            <w:r>
              <w:rPr>
                <w:noProof/>
                <w:webHidden/>
              </w:rPr>
              <w:t>9</w:t>
            </w:r>
            <w:r>
              <w:rPr>
                <w:noProof/>
                <w:webHidden/>
              </w:rPr>
              <w:fldChar w:fldCharType="end"/>
            </w:r>
          </w:hyperlink>
        </w:p>
        <w:p w14:paraId="18ED5A4C" w14:textId="459C25BE" w:rsidR="009146AF" w:rsidRDefault="009146AF">
          <w:pPr>
            <w:pStyle w:val="TOC2"/>
            <w:tabs>
              <w:tab w:val="right" w:leader="dot" w:pos="10790"/>
            </w:tabs>
            <w:rPr>
              <w:noProof/>
              <w:kern w:val="2"/>
              <w:sz w:val="24"/>
              <w:szCs w:val="24"/>
              <w14:ligatures w14:val="standardContextual"/>
            </w:rPr>
          </w:pPr>
          <w:hyperlink w:anchor="_Toc237932386" w:history="1">
            <w:r w:rsidRPr="00D60043">
              <w:rPr>
                <w:rStyle w:val="Hyperlink"/>
                <w:b/>
                <w:bCs/>
                <w:noProof/>
              </w:rPr>
              <w:t>Installation Diagram (Double-Wall)</w:t>
            </w:r>
            <w:r>
              <w:rPr>
                <w:noProof/>
                <w:webHidden/>
              </w:rPr>
              <w:tab/>
            </w:r>
            <w:r>
              <w:rPr>
                <w:noProof/>
                <w:webHidden/>
              </w:rPr>
              <w:fldChar w:fldCharType="begin"/>
            </w:r>
            <w:r>
              <w:rPr>
                <w:noProof/>
                <w:webHidden/>
              </w:rPr>
              <w:instrText xml:space="preserve"> PAGEREF _Toc237932386 \h </w:instrText>
            </w:r>
            <w:r>
              <w:rPr>
                <w:noProof/>
                <w:webHidden/>
              </w:rPr>
            </w:r>
            <w:r>
              <w:rPr>
                <w:noProof/>
                <w:webHidden/>
              </w:rPr>
              <w:fldChar w:fldCharType="separate"/>
            </w:r>
            <w:r>
              <w:rPr>
                <w:noProof/>
                <w:webHidden/>
              </w:rPr>
              <w:t>10</w:t>
            </w:r>
            <w:r>
              <w:rPr>
                <w:noProof/>
                <w:webHidden/>
              </w:rPr>
              <w:fldChar w:fldCharType="end"/>
            </w:r>
          </w:hyperlink>
        </w:p>
        <w:p w14:paraId="64ADD0CD" w14:textId="27DBE937" w:rsidR="009146AF" w:rsidRDefault="009146AF">
          <w:pPr>
            <w:pStyle w:val="TOC2"/>
            <w:tabs>
              <w:tab w:val="right" w:leader="dot" w:pos="10790"/>
            </w:tabs>
            <w:rPr>
              <w:noProof/>
              <w:kern w:val="2"/>
              <w:sz w:val="24"/>
              <w:szCs w:val="24"/>
              <w14:ligatures w14:val="standardContextual"/>
            </w:rPr>
          </w:pPr>
          <w:hyperlink w:anchor="_Toc237932387" w:history="1">
            <w:r w:rsidRPr="00D60043">
              <w:rPr>
                <w:rStyle w:val="Hyperlink"/>
                <w:b/>
                <w:bCs/>
                <w:noProof/>
              </w:rPr>
              <w:t>Before Start-up</w:t>
            </w:r>
            <w:r>
              <w:rPr>
                <w:noProof/>
                <w:webHidden/>
              </w:rPr>
              <w:tab/>
            </w:r>
            <w:r>
              <w:rPr>
                <w:noProof/>
                <w:webHidden/>
              </w:rPr>
              <w:fldChar w:fldCharType="begin"/>
            </w:r>
            <w:r>
              <w:rPr>
                <w:noProof/>
                <w:webHidden/>
              </w:rPr>
              <w:instrText xml:space="preserve"> PAGEREF _Toc237932387 \h </w:instrText>
            </w:r>
            <w:r>
              <w:rPr>
                <w:noProof/>
                <w:webHidden/>
              </w:rPr>
            </w:r>
            <w:r>
              <w:rPr>
                <w:noProof/>
                <w:webHidden/>
              </w:rPr>
              <w:fldChar w:fldCharType="separate"/>
            </w:r>
            <w:r>
              <w:rPr>
                <w:noProof/>
                <w:webHidden/>
              </w:rPr>
              <w:t>11</w:t>
            </w:r>
            <w:r>
              <w:rPr>
                <w:noProof/>
                <w:webHidden/>
              </w:rPr>
              <w:fldChar w:fldCharType="end"/>
            </w:r>
          </w:hyperlink>
        </w:p>
        <w:p w14:paraId="7B303557" w14:textId="0CCCC58E" w:rsidR="009146AF" w:rsidRDefault="009146AF">
          <w:pPr>
            <w:pStyle w:val="TOC2"/>
            <w:tabs>
              <w:tab w:val="right" w:leader="dot" w:pos="10790"/>
            </w:tabs>
            <w:rPr>
              <w:noProof/>
              <w:kern w:val="2"/>
              <w:sz w:val="24"/>
              <w:szCs w:val="24"/>
              <w14:ligatures w14:val="standardContextual"/>
            </w:rPr>
          </w:pPr>
          <w:hyperlink w:anchor="_Toc237932388" w:history="1">
            <w:r w:rsidRPr="00D60043">
              <w:rPr>
                <w:rStyle w:val="Hyperlink"/>
                <w:rFonts w:eastAsia="Times New Roman"/>
                <w:b/>
                <w:bCs/>
                <w:noProof/>
              </w:rPr>
              <w:t>Start-Up Instructions</w:t>
            </w:r>
            <w:r>
              <w:rPr>
                <w:noProof/>
                <w:webHidden/>
              </w:rPr>
              <w:tab/>
            </w:r>
            <w:r>
              <w:rPr>
                <w:noProof/>
                <w:webHidden/>
              </w:rPr>
              <w:fldChar w:fldCharType="begin"/>
            </w:r>
            <w:r>
              <w:rPr>
                <w:noProof/>
                <w:webHidden/>
              </w:rPr>
              <w:instrText xml:space="preserve"> PAGEREF _Toc237932388 \h </w:instrText>
            </w:r>
            <w:r>
              <w:rPr>
                <w:noProof/>
                <w:webHidden/>
              </w:rPr>
            </w:r>
            <w:r>
              <w:rPr>
                <w:noProof/>
                <w:webHidden/>
              </w:rPr>
              <w:fldChar w:fldCharType="separate"/>
            </w:r>
            <w:r>
              <w:rPr>
                <w:noProof/>
                <w:webHidden/>
              </w:rPr>
              <w:t>11</w:t>
            </w:r>
            <w:r>
              <w:rPr>
                <w:noProof/>
                <w:webHidden/>
              </w:rPr>
              <w:fldChar w:fldCharType="end"/>
            </w:r>
          </w:hyperlink>
        </w:p>
        <w:p w14:paraId="037B47E4" w14:textId="39DDB116" w:rsidR="009146AF" w:rsidRDefault="009146AF">
          <w:pPr>
            <w:pStyle w:val="TOC2"/>
            <w:tabs>
              <w:tab w:val="right" w:leader="dot" w:pos="10790"/>
            </w:tabs>
            <w:rPr>
              <w:noProof/>
              <w:kern w:val="2"/>
              <w:sz w:val="24"/>
              <w:szCs w:val="24"/>
              <w14:ligatures w14:val="standardContextual"/>
            </w:rPr>
          </w:pPr>
          <w:hyperlink w:anchor="_Toc237932389" w:history="1">
            <w:r w:rsidRPr="00D60043">
              <w:rPr>
                <w:rStyle w:val="Hyperlink"/>
                <w:rFonts w:eastAsia="Times New Roman"/>
                <w:b/>
                <w:bCs/>
                <w:noProof/>
              </w:rPr>
              <w:t>Shut Down Instructions</w:t>
            </w:r>
            <w:r>
              <w:rPr>
                <w:noProof/>
                <w:webHidden/>
              </w:rPr>
              <w:tab/>
            </w:r>
            <w:r>
              <w:rPr>
                <w:noProof/>
                <w:webHidden/>
              </w:rPr>
              <w:fldChar w:fldCharType="begin"/>
            </w:r>
            <w:r>
              <w:rPr>
                <w:noProof/>
                <w:webHidden/>
              </w:rPr>
              <w:instrText xml:space="preserve"> PAGEREF _Toc237932389 \h </w:instrText>
            </w:r>
            <w:r>
              <w:rPr>
                <w:noProof/>
                <w:webHidden/>
              </w:rPr>
            </w:r>
            <w:r>
              <w:rPr>
                <w:noProof/>
                <w:webHidden/>
              </w:rPr>
              <w:fldChar w:fldCharType="separate"/>
            </w:r>
            <w:r>
              <w:rPr>
                <w:noProof/>
                <w:webHidden/>
              </w:rPr>
              <w:t>13</w:t>
            </w:r>
            <w:r>
              <w:rPr>
                <w:noProof/>
                <w:webHidden/>
              </w:rPr>
              <w:fldChar w:fldCharType="end"/>
            </w:r>
          </w:hyperlink>
        </w:p>
        <w:p w14:paraId="2B819DEB" w14:textId="7BE6CDD8" w:rsidR="009146AF" w:rsidRDefault="009146AF">
          <w:pPr>
            <w:pStyle w:val="TOC2"/>
            <w:tabs>
              <w:tab w:val="right" w:leader="dot" w:pos="10790"/>
            </w:tabs>
            <w:rPr>
              <w:noProof/>
              <w:kern w:val="2"/>
              <w:sz w:val="24"/>
              <w:szCs w:val="24"/>
              <w14:ligatures w14:val="standardContextual"/>
            </w:rPr>
          </w:pPr>
          <w:hyperlink w:anchor="_Toc237932390" w:history="1">
            <w:r w:rsidRPr="00D60043">
              <w:rPr>
                <w:rStyle w:val="Hyperlink"/>
                <w:rFonts w:eastAsia="Times New Roman"/>
                <w:b/>
                <w:noProof/>
              </w:rPr>
              <w:t>Safety Features</w:t>
            </w:r>
            <w:r>
              <w:rPr>
                <w:noProof/>
                <w:webHidden/>
              </w:rPr>
              <w:tab/>
            </w:r>
            <w:r>
              <w:rPr>
                <w:noProof/>
                <w:webHidden/>
              </w:rPr>
              <w:fldChar w:fldCharType="begin"/>
            </w:r>
            <w:r>
              <w:rPr>
                <w:noProof/>
                <w:webHidden/>
              </w:rPr>
              <w:instrText xml:space="preserve"> PAGEREF _Toc237932390 \h </w:instrText>
            </w:r>
            <w:r>
              <w:rPr>
                <w:noProof/>
                <w:webHidden/>
              </w:rPr>
            </w:r>
            <w:r>
              <w:rPr>
                <w:noProof/>
                <w:webHidden/>
              </w:rPr>
              <w:fldChar w:fldCharType="separate"/>
            </w:r>
            <w:r>
              <w:rPr>
                <w:noProof/>
                <w:webHidden/>
              </w:rPr>
              <w:t>13</w:t>
            </w:r>
            <w:r>
              <w:rPr>
                <w:noProof/>
                <w:webHidden/>
              </w:rPr>
              <w:fldChar w:fldCharType="end"/>
            </w:r>
          </w:hyperlink>
        </w:p>
        <w:p w14:paraId="2693FAAB" w14:textId="5861E501" w:rsidR="009146AF" w:rsidRDefault="009146AF">
          <w:pPr>
            <w:pStyle w:val="TOC2"/>
            <w:tabs>
              <w:tab w:val="right" w:leader="dot" w:pos="10790"/>
            </w:tabs>
            <w:rPr>
              <w:noProof/>
              <w:kern w:val="2"/>
              <w:sz w:val="24"/>
              <w:szCs w:val="24"/>
              <w14:ligatures w14:val="standardContextual"/>
            </w:rPr>
          </w:pPr>
          <w:hyperlink w:anchor="_Toc237932391" w:history="1">
            <w:r w:rsidRPr="00D60043">
              <w:rPr>
                <w:rStyle w:val="Hyperlink"/>
                <w:rFonts w:eastAsia="Times New Roman"/>
                <w:b/>
                <w:bCs/>
                <w:noProof/>
              </w:rPr>
              <w:t>Trouble Shooting</w:t>
            </w:r>
            <w:r>
              <w:rPr>
                <w:noProof/>
                <w:webHidden/>
              </w:rPr>
              <w:tab/>
            </w:r>
            <w:r>
              <w:rPr>
                <w:noProof/>
                <w:webHidden/>
              </w:rPr>
              <w:fldChar w:fldCharType="begin"/>
            </w:r>
            <w:r>
              <w:rPr>
                <w:noProof/>
                <w:webHidden/>
              </w:rPr>
              <w:instrText xml:space="preserve"> PAGEREF _Toc237932391 \h </w:instrText>
            </w:r>
            <w:r>
              <w:rPr>
                <w:noProof/>
                <w:webHidden/>
              </w:rPr>
            </w:r>
            <w:r>
              <w:rPr>
                <w:noProof/>
                <w:webHidden/>
              </w:rPr>
              <w:fldChar w:fldCharType="separate"/>
            </w:r>
            <w:r>
              <w:rPr>
                <w:noProof/>
                <w:webHidden/>
              </w:rPr>
              <w:t>14</w:t>
            </w:r>
            <w:r>
              <w:rPr>
                <w:noProof/>
                <w:webHidden/>
              </w:rPr>
              <w:fldChar w:fldCharType="end"/>
            </w:r>
          </w:hyperlink>
        </w:p>
        <w:p w14:paraId="160431BD" w14:textId="64C3B227" w:rsidR="009146AF" w:rsidRDefault="009146AF">
          <w:pPr>
            <w:pStyle w:val="TOC2"/>
            <w:tabs>
              <w:tab w:val="right" w:leader="dot" w:pos="10790"/>
            </w:tabs>
            <w:rPr>
              <w:noProof/>
              <w:kern w:val="2"/>
              <w:sz w:val="24"/>
              <w:szCs w:val="24"/>
              <w14:ligatures w14:val="standardContextual"/>
            </w:rPr>
          </w:pPr>
          <w:hyperlink w:anchor="_Toc237932392" w:history="1">
            <w:r w:rsidRPr="00D60043">
              <w:rPr>
                <w:rStyle w:val="Hyperlink"/>
                <w:rFonts w:eastAsia="Times New Roman"/>
                <w:b/>
                <w:bCs/>
                <w:noProof/>
              </w:rPr>
              <w:t>Maintenance Instruction</w:t>
            </w:r>
            <w:r>
              <w:rPr>
                <w:noProof/>
                <w:webHidden/>
              </w:rPr>
              <w:tab/>
            </w:r>
            <w:r>
              <w:rPr>
                <w:noProof/>
                <w:webHidden/>
              </w:rPr>
              <w:fldChar w:fldCharType="begin"/>
            </w:r>
            <w:r>
              <w:rPr>
                <w:noProof/>
                <w:webHidden/>
              </w:rPr>
              <w:instrText xml:space="preserve"> PAGEREF _Toc237932392 \h </w:instrText>
            </w:r>
            <w:r>
              <w:rPr>
                <w:noProof/>
                <w:webHidden/>
              </w:rPr>
            </w:r>
            <w:r>
              <w:rPr>
                <w:noProof/>
                <w:webHidden/>
              </w:rPr>
              <w:fldChar w:fldCharType="separate"/>
            </w:r>
            <w:r>
              <w:rPr>
                <w:noProof/>
                <w:webHidden/>
              </w:rPr>
              <w:t>15</w:t>
            </w:r>
            <w:r>
              <w:rPr>
                <w:noProof/>
                <w:webHidden/>
              </w:rPr>
              <w:fldChar w:fldCharType="end"/>
            </w:r>
          </w:hyperlink>
        </w:p>
        <w:p w14:paraId="39F4DB4E" w14:textId="20768652" w:rsidR="009146AF" w:rsidRDefault="009146AF">
          <w:pPr>
            <w:pStyle w:val="TOC2"/>
            <w:tabs>
              <w:tab w:val="right" w:leader="dot" w:pos="10790"/>
            </w:tabs>
            <w:rPr>
              <w:noProof/>
              <w:kern w:val="2"/>
              <w:sz w:val="24"/>
              <w:szCs w:val="24"/>
              <w14:ligatures w14:val="standardContextual"/>
            </w:rPr>
          </w:pPr>
          <w:hyperlink w:anchor="_Toc237932393" w:history="1">
            <w:r w:rsidRPr="00D60043">
              <w:rPr>
                <w:rStyle w:val="Hyperlink"/>
                <w:rFonts w:eastAsia="Times New Roman"/>
                <w:b/>
                <w:bCs/>
                <w:noProof/>
              </w:rPr>
              <w:t>Removing the Tube Bundle</w:t>
            </w:r>
            <w:r>
              <w:rPr>
                <w:noProof/>
                <w:webHidden/>
              </w:rPr>
              <w:tab/>
            </w:r>
            <w:r>
              <w:rPr>
                <w:noProof/>
                <w:webHidden/>
              </w:rPr>
              <w:fldChar w:fldCharType="begin"/>
            </w:r>
            <w:r>
              <w:rPr>
                <w:noProof/>
                <w:webHidden/>
              </w:rPr>
              <w:instrText xml:space="preserve"> PAGEREF _Toc237932393 \h </w:instrText>
            </w:r>
            <w:r>
              <w:rPr>
                <w:noProof/>
                <w:webHidden/>
              </w:rPr>
            </w:r>
            <w:r>
              <w:rPr>
                <w:noProof/>
                <w:webHidden/>
              </w:rPr>
              <w:fldChar w:fldCharType="separate"/>
            </w:r>
            <w:r>
              <w:rPr>
                <w:noProof/>
                <w:webHidden/>
              </w:rPr>
              <w:t>16</w:t>
            </w:r>
            <w:r>
              <w:rPr>
                <w:noProof/>
                <w:webHidden/>
              </w:rPr>
              <w:fldChar w:fldCharType="end"/>
            </w:r>
          </w:hyperlink>
        </w:p>
        <w:p w14:paraId="018E094B" w14:textId="20D00037" w:rsidR="009146AF" w:rsidRDefault="009146AF">
          <w:pPr>
            <w:pStyle w:val="TOC2"/>
            <w:tabs>
              <w:tab w:val="right" w:leader="dot" w:pos="10790"/>
            </w:tabs>
            <w:rPr>
              <w:noProof/>
              <w:kern w:val="2"/>
              <w:sz w:val="24"/>
              <w:szCs w:val="24"/>
              <w14:ligatures w14:val="standardContextual"/>
            </w:rPr>
          </w:pPr>
          <w:hyperlink w:anchor="_Toc237932394" w:history="1">
            <w:r w:rsidRPr="00D60043">
              <w:rPr>
                <w:rStyle w:val="Hyperlink"/>
                <w:rFonts w:eastAsia="Times New Roman"/>
                <w:b/>
                <w:bCs/>
                <w:noProof/>
              </w:rPr>
              <w:t>Gasket Installation</w:t>
            </w:r>
            <w:r>
              <w:rPr>
                <w:noProof/>
                <w:webHidden/>
              </w:rPr>
              <w:tab/>
            </w:r>
            <w:r>
              <w:rPr>
                <w:noProof/>
                <w:webHidden/>
              </w:rPr>
              <w:fldChar w:fldCharType="begin"/>
            </w:r>
            <w:r>
              <w:rPr>
                <w:noProof/>
                <w:webHidden/>
              </w:rPr>
              <w:instrText xml:space="preserve"> PAGEREF _Toc237932394 \h </w:instrText>
            </w:r>
            <w:r>
              <w:rPr>
                <w:noProof/>
                <w:webHidden/>
              </w:rPr>
            </w:r>
            <w:r>
              <w:rPr>
                <w:noProof/>
                <w:webHidden/>
              </w:rPr>
              <w:fldChar w:fldCharType="separate"/>
            </w:r>
            <w:r>
              <w:rPr>
                <w:noProof/>
                <w:webHidden/>
              </w:rPr>
              <w:t>16</w:t>
            </w:r>
            <w:r>
              <w:rPr>
                <w:noProof/>
                <w:webHidden/>
              </w:rPr>
              <w:fldChar w:fldCharType="end"/>
            </w:r>
          </w:hyperlink>
        </w:p>
        <w:p w14:paraId="41074070" w14:textId="60F2659F" w:rsidR="009146AF" w:rsidRDefault="009146AF">
          <w:pPr>
            <w:pStyle w:val="TOC2"/>
            <w:tabs>
              <w:tab w:val="right" w:leader="dot" w:pos="10790"/>
            </w:tabs>
            <w:rPr>
              <w:noProof/>
              <w:kern w:val="2"/>
              <w:sz w:val="24"/>
              <w:szCs w:val="24"/>
              <w14:ligatures w14:val="standardContextual"/>
            </w:rPr>
          </w:pPr>
          <w:hyperlink w:anchor="_Toc237932395" w:history="1">
            <w:r w:rsidRPr="00D60043">
              <w:rPr>
                <w:rStyle w:val="Hyperlink"/>
                <w:b/>
                <w:bCs/>
                <w:noProof/>
              </w:rPr>
              <w:t>Tube Bundle and Bonnet Installation</w:t>
            </w:r>
            <w:r>
              <w:rPr>
                <w:noProof/>
                <w:webHidden/>
              </w:rPr>
              <w:tab/>
            </w:r>
            <w:r>
              <w:rPr>
                <w:noProof/>
                <w:webHidden/>
              </w:rPr>
              <w:fldChar w:fldCharType="begin"/>
            </w:r>
            <w:r>
              <w:rPr>
                <w:noProof/>
                <w:webHidden/>
              </w:rPr>
              <w:instrText xml:space="preserve"> PAGEREF _Toc237932395 \h </w:instrText>
            </w:r>
            <w:r>
              <w:rPr>
                <w:noProof/>
                <w:webHidden/>
              </w:rPr>
            </w:r>
            <w:r>
              <w:rPr>
                <w:noProof/>
                <w:webHidden/>
              </w:rPr>
              <w:fldChar w:fldCharType="separate"/>
            </w:r>
            <w:r>
              <w:rPr>
                <w:noProof/>
                <w:webHidden/>
              </w:rPr>
              <w:t>17</w:t>
            </w:r>
            <w:r>
              <w:rPr>
                <w:noProof/>
                <w:webHidden/>
              </w:rPr>
              <w:fldChar w:fldCharType="end"/>
            </w:r>
          </w:hyperlink>
        </w:p>
        <w:p w14:paraId="4E3FD963" w14:textId="5B0C1D51" w:rsidR="009146AF" w:rsidRDefault="009146AF">
          <w:pPr>
            <w:pStyle w:val="TOC2"/>
            <w:tabs>
              <w:tab w:val="right" w:leader="dot" w:pos="10790"/>
            </w:tabs>
            <w:rPr>
              <w:noProof/>
              <w:kern w:val="2"/>
              <w:sz w:val="24"/>
              <w:szCs w:val="24"/>
              <w14:ligatures w14:val="standardContextual"/>
            </w:rPr>
          </w:pPr>
          <w:hyperlink w:anchor="_Toc237932396" w:history="1">
            <w:r w:rsidRPr="00D60043">
              <w:rPr>
                <w:rStyle w:val="Hyperlink"/>
                <w:b/>
                <w:bCs/>
                <w:noProof/>
              </w:rPr>
              <w:t>Preventive Maintenance</w:t>
            </w:r>
            <w:r>
              <w:rPr>
                <w:noProof/>
                <w:webHidden/>
              </w:rPr>
              <w:tab/>
            </w:r>
            <w:r>
              <w:rPr>
                <w:noProof/>
                <w:webHidden/>
              </w:rPr>
              <w:fldChar w:fldCharType="begin"/>
            </w:r>
            <w:r>
              <w:rPr>
                <w:noProof/>
                <w:webHidden/>
              </w:rPr>
              <w:instrText xml:space="preserve"> PAGEREF _Toc237932396 \h </w:instrText>
            </w:r>
            <w:r>
              <w:rPr>
                <w:noProof/>
                <w:webHidden/>
              </w:rPr>
            </w:r>
            <w:r>
              <w:rPr>
                <w:noProof/>
                <w:webHidden/>
              </w:rPr>
              <w:fldChar w:fldCharType="separate"/>
            </w:r>
            <w:r>
              <w:rPr>
                <w:noProof/>
                <w:webHidden/>
              </w:rPr>
              <w:t>19</w:t>
            </w:r>
            <w:r>
              <w:rPr>
                <w:noProof/>
                <w:webHidden/>
              </w:rPr>
              <w:fldChar w:fldCharType="end"/>
            </w:r>
          </w:hyperlink>
        </w:p>
        <w:p w14:paraId="6396C781" w14:textId="028381F6" w:rsidR="000E6CB8" w:rsidRDefault="000E6CB8">
          <w:r>
            <w:rPr>
              <w:b/>
              <w:bCs/>
              <w:noProof/>
            </w:rPr>
            <w:fldChar w:fldCharType="end"/>
          </w:r>
        </w:p>
      </w:sdtContent>
    </w:sdt>
    <w:p w14:paraId="45BBEF33" w14:textId="073BCEFF" w:rsidR="00E54688" w:rsidRDefault="00E54688"/>
    <w:p w14:paraId="30F67776" w14:textId="77777777" w:rsidR="00E54688" w:rsidRDefault="00E54688" w:rsidP="00E54688">
      <w:pPr>
        <w:jc w:val="center"/>
        <w:rPr>
          <w:szCs w:val="22"/>
        </w:rPr>
      </w:pPr>
    </w:p>
    <w:p w14:paraId="38263169" w14:textId="77777777" w:rsidR="00D410A4" w:rsidRDefault="00D410A4" w:rsidP="00E54688">
      <w:pPr>
        <w:jc w:val="center"/>
        <w:rPr>
          <w:sz w:val="40"/>
          <w:szCs w:val="40"/>
        </w:rPr>
      </w:pPr>
    </w:p>
    <w:p w14:paraId="4268F927" w14:textId="77777777" w:rsidR="000E6CB8" w:rsidRDefault="000E6CB8" w:rsidP="00E54688">
      <w:pPr>
        <w:jc w:val="center"/>
        <w:rPr>
          <w:sz w:val="40"/>
          <w:szCs w:val="40"/>
        </w:rPr>
      </w:pPr>
    </w:p>
    <w:p w14:paraId="0B6E9D1E" w14:textId="77777777" w:rsidR="00D410A4" w:rsidRDefault="00D410A4" w:rsidP="00E54688">
      <w:pPr>
        <w:jc w:val="center"/>
        <w:rPr>
          <w:sz w:val="40"/>
          <w:szCs w:val="40"/>
        </w:rPr>
      </w:pPr>
    </w:p>
    <w:p w14:paraId="443DE6E9" w14:textId="77777777" w:rsidR="00D410A4" w:rsidRDefault="00D410A4" w:rsidP="00E54688">
      <w:pPr>
        <w:jc w:val="center"/>
        <w:rPr>
          <w:sz w:val="40"/>
          <w:szCs w:val="40"/>
        </w:rPr>
      </w:pPr>
    </w:p>
    <w:p w14:paraId="72B73F33" w14:textId="77777777" w:rsidR="00D410A4" w:rsidRDefault="00D410A4" w:rsidP="00E54688">
      <w:pPr>
        <w:jc w:val="center"/>
        <w:rPr>
          <w:sz w:val="40"/>
          <w:szCs w:val="40"/>
        </w:rPr>
      </w:pPr>
    </w:p>
    <w:p w14:paraId="5E80A163" w14:textId="77777777" w:rsidR="00D410A4" w:rsidRDefault="00D410A4" w:rsidP="00E54688">
      <w:pPr>
        <w:jc w:val="center"/>
        <w:rPr>
          <w:sz w:val="40"/>
          <w:szCs w:val="40"/>
        </w:rPr>
      </w:pPr>
    </w:p>
    <w:p w14:paraId="599F660A" w14:textId="1FC528D5" w:rsidR="00D410A4" w:rsidRPr="00EA4E6A" w:rsidRDefault="00247D0F" w:rsidP="00247D0F">
      <w:pPr>
        <w:pStyle w:val="Heading2"/>
        <w:rPr>
          <w:b/>
          <w:bCs/>
        </w:rPr>
      </w:pPr>
      <w:bookmarkStart w:id="0" w:name="_Toc237932378"/>
      <w:r w:rsidRPr="00EA4E6A">
        <w:rPr>
          <w:b/>
          <w:bCs/>
        </w:rPr>
        <w:t>Operating and Installation Instructions (WW Pneumatic)</w:t>
      </w:r>
      <w:bookmarkEnd w:id="0"/>
    </w:p>
    <w:p w14:paraId="774D1620" w14:textId="77777777" w:rsidR="00247D0F" w:rsidRPr="00247D0F" w:rsidRDefault="00247D0F" w:rsidP="00247D0F"/>
    <w:p w14:paraId="672F4180" w14:textId="6404353D" w:rsidR="00247D0F" w:rsidRDefault="00247D0F" w:rsidP="00247D0F">
      <w:pPr>
        <w:pStyle w:val="BodyText2"/>
      </w:pPr>
      <w:r>
        <w:t>Congratulations on your purchase of a new Hubbell STX.  In this book, we have included installation and maintenance instructions that, if followed, will provide you with many years of service from your new unit.  Also included are instruction manuals for each of the controls furnished with the heater.  Please read them carefully.  They should be helpful in both the installation and service of this unit.  Keep these instructions with the STX for future reference.</w:t>
      </w:r>
    </w:p>
    <w:p w14:paraId="1AF0BA8C" w14:textId="77777777" w:rsidR="00247D0F" w:rsidRDefault="00247D0F" w:rsidP="00247D0F">
      <w:pPr>
        <w:jc w:val="both"/>
        <w:rPr>
          <w:rFonts w:ascii="Arial" w:hAnsi="Arial"/>
        </w:rPr>
      </w:pPr>
      <w:r>
        <w:rPr>
          <w:rFonts w:ascii="Arial" w:hAnsi="Arial"/>
        </w:rPr>
        <w:t xml:space="preserve"> </w:t>
      </w:r>
    </w:p>
    <w:p w14:paraId="203147AE" w14:textId="76272A52" w:rsidR="00247D0F" w:rsidRPr="00EA4E6A" w:rsidRDefault="00247D0F" w:rsidP="00247D0F">
      <w:pPr>
        <w:jc w:val="both"/>
        <w:rPr>
          <w:rFonts w:ascii="Arial" w:hAnsi="Arial"/>
          <w:sz w:val="20"/>
        </w:rPr>
      </w:pPr>
      <w:r w:rsidRPr="00EA4E6A">
        <w:rPr>
          <w:rFonts w:ascii="Arial" w:hAnsi="Arial"/>
          <w:sz w:val="20"/>
        </w:rPr>
        <w:t xml:space="preserve">The </w:t>
      </w:r>
      <w:r w:rsidR="00EA4E6A">
        <w:rPr>
          <w:rFonts w:ascii="Arial" w:hAnsi="Arial"/>
          <w:sz w:val="20"/>
        </w:rPr>
        <w:t>Hubbel STX</w:t>
      </w:r>
      <w:r w:rsidRPr="00EA4E6A">
        <w:rPr>
          <w:rFonts w:ascii="Arial" w:hAnsi="Arial"/>
          <w:sz w:val="20"/>
        </w:rPr>
        <w:t xml:space="preserve"> is of rugged construction, yet of simple design.  The heater uses steam (or water) from a boiler to heat domestic water.  The </w:t>
      </w:r>
      <w:r w:rsidR="00EA4E6A">
        <w:rPr>
          <w:rFonts w:ascii="Arial" w:hAnsi="Arial"/>
          <w:sz w:val="20"/>
        </w:rPr>
        <w:t>STX</w:t>
      </w:r>
      <w:r w:rsidRPr="00EA4E6A">
        <w:rPr>
          <w:rFonts w:ascii="Arial" w:hAnsi="Arial"/>
          <w:sz w:val="20"/>
        </w:rPr>
        <w:t xml:space="preserve"> temperature control system enables it to control the heated water within </w:t>
      </w:r>
      <w:r w:rsidRPr="00EA4E6A">
        <w:rPr>
          <w:rFonts w:ascii="Arial" w:hAnsi="Arial"/>
          <w:sz w:val="20"/>
          <w:u w:val="single"/>
        </w:rPr>
        <w:t>+</w:t>
      </w:r>
      <w:r w:rsidRPr="00EA4E6A">
        <w:rPr>
          <w:rFonts w:ascii="Arial" w:hAnsi="Arial"/>
          <w:sz w:val="20"/>
        </w:rPr>
        <w:t xml:space="preserve"> 4</w:t>
      </w:r>
      <w:r w:rsidRPr="00EA4E6A">
        <w:rPr>
          <w:rFonts w:ascii="Arial" w:hAnsi="Arial"/>
          <w:sz w:val="20"/>
        </w:rPr>
        <w:sym w:font="Symbol" w:char="F0B0"/>
      </w:r>
      <w:r w:rsidRPr="00EA4E6A">
        <w:rPr>
          <w:rFonts w:ascii="Arial" w:hAnsi="Arial"/>
          <w:sz w:val="20"/>
        </w:rPr>
        <w:t xml:space="preserve">F of the selected temperature during normal operating conditions. This close control is accomplished by placing the temperature control element directly in the constant flow path of the hot domestic water outlet.  The integral circulator constantly </w:t>
      </w:r>
      <w:proofErr w:type="gramStart"/>
      <w:r w:rsidRPr="00EA4E6A">
        <w:rPr>
          <w:rFonts w:ascii="Arial" w:hAnsi="Arial"/>
          <w:sz w:val="20"/>
        </w:rPr>
        <w:t>recirculates</w:t>
      </w:r>
      <w:proofErr w:type="gramEnd"/>
      <w:r w:rsidRPr="00EA4E6A">
        <w:rPr>
          <w:rFonts w:ascii="Arial" w:hAnsi="Arial"/>
          <w:sz w:val="20"/>
        </w:rPr>
        <w:t xml:space="preserve"> a portion of the heated water to the cold-water inlet, making the total volume of the heater a tempering chamber.  This also eliminates any overheated water pockets caused by control valve lag when the hot water demand is suddenly reduced.  </w:t>
      </w:r>
    </w:p>
    <w:p w14:paraId="1D97A83E" w14:textId="77777777" w:rsidR="00247D0F" w:rsidRPr="00EA4E6A" w:rsidRDefault="00247D0F" w:rsidP="00247D0F">
      <w:pPr>
        <w:jc w:val="both"/>
        <w:rPr>
          <w:rFonts w:ascii="Arial" w:hAnsi="Arial"/>
          <w:sz w:val="20"/>
        </w:rPr>
      </w:pPr>
    </w:p>
    <w:p w14:paraId="5E1E17AE" w14:textId="2FDC9D9E" w:rsidR="00247D0F" w:rsidRPr="00EA4E6A" w:rsidRDefault="00247D0F" w:rsidP="00247D0F">
      <w:pPr>
        <w:jc w:val="both"/>
        <w:rPr>
          <w:rFonts w:ascii="Arial" w:hAnsi="Arial"/>
          <w:sz w:val="20"/>
        </w:rPr>
      </w:pPr>
      <w:r w:rsidRPr="00EA4E6A">
        <w:rPr>
          <w:rFonts w:ascii="Arial" w:hAnsi="Arial"/>
          <w:sz w:val="20"/>
        </w:rPr>
        <w:t xml:space="preserve">The </w:t>
      </w:r>
      <w:r w:rsidR="00EA4E6A">
        <w:rPr>
          <w:rFonts w:ascii="Arial" w:hAnsi="Arial"/>
          <w:sz w:val="20"/>
        </w:rPr>
        <w:t>STX</w:t>
      </w:r>
      <w:r w:rsidRPr="00EA4E6A">
        <w:rPr>
          <w:rFonts w:ascii="Arial" w:hAnsi="Arial"/>
          <w:sz w:val="20"/>
        </w:rPr>
        <w:t xml:space="preserve"> features total </w:t>
      </w:r>
      <w:r w:rsidR="00EA4E6A" w:rsidRPr="00EA4E6A">
        <w:rPr>
          <w:rFonts w:ascii="Arial" w:hAnsi="Arial"/>
          <w:sz w:val="20"/>
        </w:rPr>
        <w:t>rust-free</w:t>
      </w:r>
      <w:r w:rsidRPr="00EA4E6A">
        <w:rPr>
          <w:rFonts w:ascii="Arial" w:hAnsi="Arial"/>
          <w:sz w:val="20"/>
        </w:rPr>
        <w:t xml:space="preserve"> construction with austenitic stainless and copper for all domestic water contact surfaces, providing a high quality, low maintenance and an extremely </w:t>
      </w:r>
      <w:r w:rsidR="00EA4E6A" w:rsidRPr="00EA4E6A">
        <w:rPr>
          <w:rFonts w:ascii="Arial" w:hAnsi="Arial"/>
          <w:sz w:val="20"/>
        </w:rPr>
        <w:t>cost-effective</w:t>
      </w:r>
      <w:r w:rsidRPr="00EA4E6A">
        <w:rPr>
          <w:rFonts w:ascii="Arial" w:hAnsi="Arial"/>
          <w:sz w:val="20"/>
        </w:rPr>
        <w:t xml:space="preserve"> domestic water heating package.  </w:t>
      </w:r>
    </w:p>
    <w:p w14:paraId="437F6127" w14:textId="77777777" w:rsidR="00247D0F" w:rsidRPr="00EA4E6A" w:rsidRDefault="00247D0F" w:rsidP="00247D0F">
      <w:pPr>
        <w:jc w:val="both"/>
        <w:rPr>
          <w:rFonts w:ascii="Arial" w:hAnsi="Arial"/>
          <w:sz w:val="20"/>
        </w:rPr>
      </w:pPr>
    </w:p>
    <w:p w14:paraId="08BEE113" w14:textId="7CCBC823" w:rsidR="00247D0F" w:rsidRPr="00EA4E6A" w:rsidRDefault="00247D0F" w:rsidP="00247D0F">
      <w:pPr>
        <w:jc w:val="both"/>
        <w:rPr>
          <w:rFonts w:ascii="Arial" w:hAnsi="Arial"/>
          <w:sz w:val="20"/>
        </w:rPr>
      </w:pPr>
      <w:r w:rsidRPr="00EA4E6A">
        <w:rPr>
          <w:rFonts w:ascii="Arial" w:hAnsi="Arial"/>
          <w:sz w:val="20"/>
        </w:rPr>
        <w:t xml:space="preserve">The tubes are rolled and flared into a </w:t>
      </w:r>
      <w:r w:rsidR="00EA4E6A" w:rsidRPr="00EA4E6A">
        <w:rPr>
          <w:rFonts w:ascii="Arial" w:hAnsi="Arial"/>
          <w:sz w:val="20"/>
        </w:rPr>
        <w:t>stainless-steel</w:t>
      </w:r>
      <w:r w:rsidRPr="00EA4E6A">
        <w:rPr>
          <w:rFonts w:ascii="Arial" w:hAnsi="Arial"/>
          <w:sz w:val="20"/>
        </w:rPr>
        <w:t xml:space="preserve"> tube sheet.  All </w:t>
      </w:r>
      <w:r w:rsidR="00EA4E6A">
        <w:rPr>
          <w:rFonts w:ascii="Arial" w:hAnsi="Arial"/>
          <w:sz w:val="20"/>
        </w:rPr>
        <w:t>Hubbell STXs</w:t>
      </w:r>
      <w:r w:rsidRPr="00EA4E6A">
        <w:rPr>
          <w:rFonts w:ascii="Arial" w:hAnsi="Arial"/>
          <w:sz w:val="20"/>
        </w:rPr>
        <w:t xml:space="preserve"> can be serviced completely without breaking the domestic water lines or disturbing the heater foundation. </w:t>
      </w:r>
    </w:p>
    <w:p w14:paraId="1DCD4975" w14:textId="77777777" w:rsidR="00247D0F" w:rsidRPr="00EA4E6A" w:rsidRDefault="00247D0F" w:rsidP="00247D0F">
      <w:pPr>
        <w:jc w:val="both"/>
        <w:rPr>
          <w:rFonts w:ascii="Arial" w:hAnsi="Arial"/>
          <w:sz w:val="20"/>
        </w:rPr>
      </w:pPr>
    </w:p>
    <w:p w14:paraId="6787BFC7" w14:textId="06A079FF" w:rsidR="00247D0F" w:rsidRPr="00EA4E6A" w:rsidRDefault="00247D0F" w:rsidP="00247D0F">
      <w:pPr>
        <w:jc w:val="both"/>
        <w:rPr>
          <w:rFonts w:ascii="Arial" w:hAnsi="Arial"/>
          <w:sz w:val="20"/>
        </w:rPr>
      </w:pPr>
      <w:r w:rsidRPr="00EA4E6A">
        <w:rPr>
          <w:rFonts w:ascii="Arial" w:hAnsi="Arial"/>
          <w:sz w:val="20"/>
        </w:rPr>
        <w:t xml:space="preserve">Each </w:t>
      </w:r>
      <w:r w:rsidR="00EA4E6A">
        <w:rPr>
          <w:rFonts w:ascii="Arial" w:hAnsi="Arial"/>
          <w:sz w:val="20"/>
        </w:rPr>
        <w:t>STX</w:t>
      </w:r>
      <w:r w:rsidRPr="00EA4E6A">
        <w:rPr>
          <w:rFonts w:ascii="Arial" w:hAnsi="Arial"/>
          <w:sz w:val="20"/>
        </w:rPr>
        <w:t xml:space="preserve"> is constructed and stamped in accordance with Section VIII, Div. 1, of the ASME Code, which is stamped on the </w:t>
      </w:r>
      <w:r w:rsidR="00EA4E6A">
        <w:rPr>
          <w:rFonts w:ascii="Arial" w:hAnsi="Arial"/>
          <w:sz w:val="20"/>
        </w:rPr>
        <w:t>STX</w:t>
      </w:r>
      <w:r w:rsidRPr="00EA4E6A">
        <w:rPr>
          <w:rFonts w:ascii="Arial" w:hAnsi="Arial"/>
          <w:sz w:val="20"/>
        </w:rPr>
        <w:t xml:space="preserve"> rating plate. </w:t>
      </w:r>
    </w:p>
    <w:p w14:paraId="5DD530EC" w14:textId="77777777" w:rsidR="00247D0F" w:rsidRPr="00EA4E6A" w:rsidRDefault="00247D0F" w:rsidP="00247D0F">
      <w:pPr>
        <w:jc w:val="both"/>
        <w:rPr>
          <w:rFonts w:ascii="Arial" w:hAnsi="Arial"/>
          <w:sz w:val="20"/>
        </w:rPr>
      </w:pPr>
    </w:p>
    <w:p w14:paraId="56C2C2B2" w14:textId="1AA07677" w:rsidR="00247D0F" w:rsidRPr="00EA4E6A" w:rsidRDefault="00247D0F" w:rsidP="00247D0F">
      <w:pPr>
        <w:jc w:val="both"/>
        <w:rPr>
          <w:rFonts w:ascii="Arial" w:hAnsi="Arial"/>
          <w:sz w:val="20"/>
        </w:rPr>
      </w:pPr>
      <w:r w:rsidRPr="00EA4E6A">
        <w:rPr>
          <w:rFonts w:ascii="Arial" w:hAnsi="Arial"/>
          <w:sz w:val="20"/>
        </w:rPr>
        <w:t xml:space="preserve">Experience in the field has proven that the </w:t>
      </w:r>
      <w:r w:rsidR="00EA4E6A">
        <w:rPr>
          <w:rFonts w:ascii="Arial" w:hAnsi="Arial"/>
          <w:sz w:val="20"/>
        </w:rPr>
        <w:t>Hubbell STX</w:t>
      </w:r>
      <w:r w:rsidRPr="00EA4E6A">
        <w:rPr>
          <w:rFonts w:ascii="Arial" w:hAnsi="Arial"/>
          <w:sz w:val="20"/>
        </w:rPr>
        <w:t>, if properly applied and maintained, will give many years of efficient, dependable and economical service.</w:t>
      </w:r>
    </w:p>
    <w:p w14:paraId="08B41543" w14:textId="77777777" w:rsidR="00247D0F" w:rsidRDefault="00247D0F" w:rsidP="00247D0F">
      <w:pPr>
        <w:jc w:val="both"/>
        <w:rPr>
          <w:rFonts w:ascii="Arial" w:hAnsi="Arial"/>
        </w:rPr>
      </w:pPr>
    </w:p>
    <w:p w14:paraId="7FA062B5" w14:textId="77777777" w:rsidR="00247D0F" w:rsidRDefault="00247D0F" w:rsidP="00247D0F">
      <w:pPr>
        <w:jc w:val="both"/>
        <w:rPr>
          <w:rFonts w:ascii="Arial" w:hAnsi="Arial"/>
        </w:rPr>
      </w:pPr>
    </w:p>
    <w:p w14:paraId="46F7C2DF" w14:textId="77777777" w:rsidR="00247D0F" w:rsidRDefault="00247D0F" w:rsidP="00247D0F">
      <w:pPr>
        <w:rPr>
          <w:rFonts w:ascii="Arial" w:hAnsi="Arial"/>
        </w:rPr>
      </w:pPr>
    </w:p>
    <w:p w14:paraId="29FBCE70" w14:textId="77777777" w:rsidR="00247D0F" w:rsidRDefault="00247D0F" w:rsidP="00247D0F">
      <w:pPr>
        <w:rPr>
          <w:rFonts w:ascii="Arial" w:hAnsi="Arial"/>
          <w:b/>
        </w:rPr>
      </w:pPr>
    </w:p>
    <w:p w14:paraId="3A8CB5C3" w14:textId="77777777" w:rsidR="00D410A4" w:rsidRDefault="00D410A4" w:rsidP="00E54688">
      <w:pPr>
        <w:jc w:val="center"/>
        <w:rPr>
          <w:sz w:val="40"/>
          <w:szCs w:val="40"/>
        </w:rPr>
      </w:pPr>
    </w:p>
    <w:p w14:paraId="1D75C90A" w14:textId="77777777" w:rsidR="00D410A4" w:rsidRDefault="00D410A4" w:rsidP="00E54688">
      <w:pPr>
        <w:jc w:val="center"/>
        <w:rPr>
          <w:sz w:val="40"/>
          <w:szCs w:val="40"/>
        </w:rPr>
      </w:pPr>
    </w:p>
    <w:p w14:paraId="05CA1059" w14:textId="77777777" w:rsidR="00EA4E6A" w:rsidRDefault="00EA4E6A" w:rsidP="00E54688">
      <w:pPr>
        <w:jc w:val="center"/>
        <w:rPr>
          <w:sz w:val="40"/>
          <w:szCs w:val="40"/>
        </w:rPr>
      </w:pPr>
    </w:p>
    <w:p w14:paraId="7D226CB3" w14:textId="77777777" w:rsidR="00EA4E6A" w:rsidRDefault="00EA4E6A" w:rsidP="00E54688">
      <w:pPr>
        <w:jc w:val="center"/>
        <w:rPr>
          <w:sz w:val="40"/>
          <w:szCs w:val="40"/>
        </w:rPr>
      </w:pPr>
    </w:p>
    <w:p w14:paraId="1C433276" w14:textId="77777777" w:rsidR="00D410A4" w:rsidRDefault="00D410A4" w:rsidP="00E54688">
      <w:pPr>
        <w:jc w:val="center"/>
        <w:rPr>
          <w:sz w:val="40"/>
          <w:szCs w:val="40"/>
        </w:rPr>
      </w:pPr>
    </w:p>
    <w:p w14:paraId="15E27509" w14:textId="77777777" w:rsidR="00D410A4" w:rsidRDefault="00D410A4" w:rsidP="00E54688">
      <w:pPr>
        <w:jc w:val="center"/>
        <w:rPr>
          <w:sz w:val="40"/>
          <w:szCs w:val="40"/>
        </w:rPr>
      </w:pPr>
    </w:p>
    <w:p w14:paraId="30B618FD" w14:textId="77777777" w:rsidR="00D410A4" w:rsidRDefault="00D410A4" w:rsidP="00E54688">
      <w:pPr>
        <w:jc w:val="center"/>
        <w:rPr>
          <w:sz w:val="40"/>
          <w:szCs w:val="40"/>
        </w:rPr>
      </w:pPr>
    </w:p>
    <w:p w14:paraId="1B239319" w14:textId="5AD43DDF" w:rsidR="00D410A4" w:rsidRPr="00EA4E6A" w:rsidRDefault="00247D0F" w:rsidP="00247D0F">
      <w:pPr>
        <w:pStyle w:val="Heading2"/>
        <w:rPr>
          <w:b/>
          <w:bCs/>
        </w:rPr>
      </w:pPr>
      <w:bookmarkStart w:id="1" w:name="_Toc237932379"/>
      <w:r w:rsidRPr="00EA4E6A">
        <w:rPr>
          <w:b/>
          <w:bCs/>
        </w:rPr>
        <w:t>STX Nameplate</w:t>
      </w:r>
      <w:bookmarkEnd w:id="1"/>
    </w:p>
    <w:p w14:paraId="1D6DA20B" w14:textId="7D185632" w:rsidR="00EA4E6A" w:rsidRPr="00EA4E6A" w:rsidRDefault="00EA4E6A" w:rsidP="00EA4E6A">
      <w:r w:rsidRPr="00EA4E6A">
        <w:rPr>
          <w:noProof/>
        </w:rPr>
        <w:drawing>
          <wp:inline distT="0" distB="0" distL="0" distR="0" wp14:anchorId="29AFA9B6" wp14:editId="530E742C">
            <wp:extent cx="6658904" cy="2867425"/>
            <wp:effectExtent l="0" t="0" r="8890" b="9525"/>
            <wp:docPr id="12610235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023582" name=""/>
                    <pic:cNvPicPr/>
                  </pic:nvPicPr>
                  <pic:blipFill>
                    <a:blip r:embed="rId11"/>
                    <a:stretch>
                      <a:fillRect/>
                    </a:stretch>
                  </pic:blipFill>
                  <pic:spPr>
                    <a:xfrm>
                      <a:off x="0" y="0"/>
                      <a:ext cx="6658904" cy="2867425"/>
                    </a:xfrm>
                    <a:prstGeom prst="rect">
                      <a:avLst/>
                    </a:prstGeom>
                  </pic:spPr>
                </pic:pic>
              </a:graphicData>
            </a:graphic>
          </wp:inline>
        </w:drawing>
      </w:r>
    </w:p>
    <w:p w14:paraId="76384BB1" w14:textId="77777777" w:rsidR="00EA4E6A" w:rsidRDefault="00EA4E6A" w:rsidP="00EA4E6A"/>
    <w:p w14:paraId="3524733F" w14:textId="5C6C969D" w:rsidR="00EA4E6A" w:rsidRPr="00EA4E6A" w:rsidRDefault="00EA4E6A" w:rsidP="00EA4E6A">
      <w:pPr>
        <w:pStyle w:val="Heading2"/>
        <w:rPr>
          <w:b/>
          <w:bCs/>
        </w:rPr>
      </w:pPr>
      <w:bookmarkStart w:id="2" w:name="_Toc237932380"/>
      <w:r w:rsidRPr="00EA4E6A">
        <w:rPr>
          <w:b/>
          <w:bCs/>
        </w:rPr>
        <w:t>STX Model Number</w:t>
      </w:r>
      <w:bookmarkEnd w:id="2"/>
    </w:p>
    <w:p w14:paraId="424761B1" w14:textId="45A54AB3" w:rsidR="00D410A4" w:rsidRDefault="00EA4E6A" w:rsidP="00EA4E6A">
      <w:r w:rsidRPr="00EA4E6A">
        <w:rPr>
          <w:noProof/>
        </w:rPr>
        <w:drawing>
          <wp:inline distT="0" distB="0" distL="0" distR="0" wp14:anchorId="712F8DF7" wp14:editId="48662DDF">
            <wp:extent cx="6849431" cy="3858163"/>
            <wp:effectExtent l="0" t="0" r="8890" b="9525"/>
            <wp:docPr id="9899943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994302" name=""/>
                    <pic:cNvPicPr/>
                  </pic:nvPicPr>
                  <pic:blipFill>
                    <a:blip r:embed="rId12"/>
                    <a:stretch>
                      <a:fillRect/>
                    </a:stretch>
                  </pic:blipFill>
                  <pic:spPr>
                    <a:xfrm>
                      <a:off x="0" y="0"/>
                      <a:ext cx="6849431" cy="3858163"/>
                    </a:xfrm>
                    <a:prstGeom prst="rect">
                      <a:avLst/>
                    </a:prstGeom>
                  </pic:spPr>
                </pic:pic>
              </a:graphicData>
            </a:graphic>
          </wp:inline>
        </w:drawing>
      </w:r>
    </w:p>
    <w:p w14:paraId="6CB57AD5" w14:textId="77777777" w:rsidR="00D410A4" w:rsidRDefault="00D410A4" w:rsidP="00E54688">
      <w:pPr>
        <w:jc w:val="center"/>
        <w:rPr>
          <w:sz w:val="40"/>
          <w:szCs w:val="40"/>
        </w:rPr>
      </w:pPr>
    </w:p>
    <w:p w14:paraId="005B5516" w14:textId="771D8D1D" w:rsidR="00D410A4" w:rsidRPr="00EA4E6A" w:rsidRDefault="00EA4E6A" w:rsidP="00EA4E6A">
      <w:pPr>
        <w:pStyle w:val="Heading2"/>
        <w:rPr>
          <w:b/>
          <w:bCs/>
        </w:rPr>
      </w:pPr>
      <w:bookmarkStart w:id="3" w:name="_Toc237932381"/>
      <w:r w:rsidRPr="00EA4E6A">
        <w:rPr>
          <w:b/>
          <w:bCs/>
        </w:rPr>
        <w:t>Parts of the STX</w:t>
      </w:r>
      <w:bookmarkEnd w:id="3"/>
    </w:p>
    <w:p w14:paraId="721F37AB" w14:textId="3A3F21E4" w:rsidR="00D410A4" w:rsidRDefault="00EA4E6A" w:rsidP="00E54688">
      <w:pPr>
        <w:jc w:val="center"/>
        <w:rPr>
          <w:sz w:val="40"/>
          <w:szCs w:val="40"/>
        </w:rPr>
      </w:pPr>
      <w:r w:rsidRPr="00EA4E6A">
        <w:rPr>
          <w:noProof/>
          <w:sz w:val="40"/>
          <w:szCs w:val="40"/>
        </w:rPr>
        <w:drawing>
          <wp:inline distT="0" distB="0" distL="0" distR="0" wp14:anchorId="2303FBD3" wp14:editId="6AE098E1">
            <wp:extent cx="6506483" cy="7544853"/>
            <wp:effectExtent l="0" t="0" r="8890" b="0"/>
            <wp:docPr id="15149331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933169" name=""/>
                    <pic:cNvPicPr/>
                  </pic:nvPicPr>
                  <pic:blipFill>
                    <a:blip r:embed="rId13"/>
                    <a:stretch>
                      <a:fillRect/>
                    </a:stretch>
                  </pic:blipFill>
                  <pic:spPr>
                    <a:xfrm>
                      <a:off x="0" y="0"/>
                      <a:ext cx="6506483" cy="7544853"/>
                    </a:xfrm>
                    <a:prstGeom prst="rect">
                      <a:avLst/>
                    </a:prstGeom>
                  </pic:spPr>
                </pic:pic>
              </a:graphicData>
            </a:graphic>
          </wp:inline>
        </w:drawing>
      </w:r>
    </w:p>
    <w:p w14:paraId="5FAE96F9" w14:textId="77777777" w:rsidR="00D410A4" w:rsidRDefault="00D410A4" w:rsidP="00E54688">
      <w:pPr>
        <w:jc w:val="center"/>
        <w:rPr>
          <w:sz w:val="40"/>
          <w:szCs w:val="40"/>
        </w:rPr>
      </w:pPr>
    </w:p>
    <w:p w14:paraId="6144B067" w14:textId="77777777" w:rsidR="00D410A4" w:rsidRDefault="00D410A4" w:rsidP="00E54688">
      <w:pPr>
        <w:jc w:val="center"/>
        <w:rPr>
          <w:sz w:val="40"/>
          <w:szCs w:val="40"/>
        </w:rPr>
      </w:pPr>
    </w:p>
    <w:p w14:paraId="102A9B73" w14:textId="3A1AE05A" w:rsidR="00D410A4" w:rsidRPr="00EA4E6A" w:rsidRDefault="00EA4E6A" w:rsidP="00EA4E6A">
      <w:pPr>
        <w:pStyle w:val="Heading2"/>
        <w:rPr>
          <w:b/>
          <w:bCs/>
        </w:rPr>
      </w:pPr>
      <w:bookmarkStart w:id="4" w:name="_Toc237932382"/>
      <w:r w:rsidRPr="00EA4E6A">
        <w:rPr>
          <w:b/>
          <w:bCs/>
        </w:rPr>
        <w:t>How It Works!</w:t>
      </w:r>
      <w:bookmarkEnd w:id="4"/>
    </w:p>
    <w:p w14:paraId="300E43E6" w14:textId="77777777" w:rsidR="00D410A4" w:rsidRDefault="00D410A4" w:rsidP="00EA4E6A"/>
    <w:p w14:paraId="085A53BE" w14:textId="46D53A09" w:rsidR="00EA4E6A" w:rsidRPr="00EA4E6A" w:rsidRDefault="00EA4E6A" w:rsidP="00EA4E6A">
      <w:pPr>
        <w:spacing w:before="0" w:after="0" w:line="240" w:lineRule="auto"/>
        <w:jc w:val="both"/>
        <w:rPr>
          <w:rFonts w:ascii="Arial" w:eastAsia="Times New Roman" w:hAnsi="Arial" w:cs="Times New Roman"/>
          <w:sz w:val="20"/>
        </w:rPr>
      </w:pPr>
      <w:r w:rsidRPr="00EA4E6A">
        <w:rPr>
          <w:rFonts w:ascii="Arial" w:eastAsia="Times New Roman" w:hAnsi="Arial" w:cs="Times New Roman"/>
          <w:sz w:val="20"/>
        </w:rPr>
        <w:t xml:space="preserve">The </w:t>
      </w:r>
      <w:r>
        <w:rPr>
          <w:rFonts w:ascii="Arial" w:eastAsia="Times New Roman" w:hAnsi="Arial" w:cs="Times New Roman"/>
          <w:sz w:val="20"/>
        </w:rPr>
        <w:t>STX</w:t>
      </w:r>
      <w:r w:rsidRPr="00EA4E6A">
        <w:rPr>
          <w:rFonts w:ascii="Arial" w:eastAsia="Times New Roman" w:hAnsi="Arial" w:cs="Times New Roman"/>
          <w:sz w:val="20"/>
        </w:rPr>
        <w:t xml:space="preserve"> is designed to heat domestic hot water using existing plant steam or hot boiler </w:t>
      </w:r>
      <w:r w:rsidR="008D1CE4" w:rsidRPr="00EA4E6A">
        <w:rPr>
          <w:rFonts w:ascii="Arial" w:eastAsia="Times New Roman" w:hAnsi="Arial" w:cs="Times New Roman"/>
          <w:sz w:val="20"/>
        </w:rPr>
        <w:t>water and</w:t>
      </w:r>
      <w:r w:rsidRPr="00EA4E6A">
        <w:rPr>
          <w:rFonts w:ascii="Arial" w:eastAsia="Times New Roman" w:hAnsi="Arial" w:cs="Times New Roman"/>
          <w:sz w:val="20"/>
        </w:rPr>
        <w:t xml:space="preserve"> regulates the domestic hot water outlet temperature to a close tolerance of </w:t>
      </w:r>
      <w:r w:rsidRPr="00EA4E6A">
        <w:rPr>
          <w:rFonts w:ascii="Arial" w:eastAsia="Times New Roman" w:hAnsi="Arial" w:cs="Times New Roman"/>
          <w:sz w:val="20"/>
          <w:u w:val="single"/>
        </w:rPr>
        <w:t>+</w:t>
      </w:r>
      <w:r w:rsidRPr="00EA4E6A">
        <w:rPr>
          <w:rFonts w:ascii="Arial" w:eastAsia="Times New Roman" w:hAnsi="Arial" w:cs="Times New Roman"/>
          <w:sz w:val="20"/>
        </w:rPr>
        <w:t>4</w:t>
      </w:r>
      <w:r w:rsidRPr="00EA4E6A">
        <w:rPr>
          <w:rFonts w:ascii="Arial" w:eastAsia="Times New Roman" w:hAnsi="Arial" w:cs="Times New Roman"/>
          <w:sz w:val="20"/>
        </w:rPr>
        <w:sym w:font="Symbol" w:char="F0B0"/>
      </w:r>
      <w:r w:rsidRPr="00EA4E6A">
        <w:rPr>
          <w:rFonts w:ascii="Arial" w:eastAsia="Times New Roman" w:hAnsi="Arial" w:cs="Times New Roman"/>
          <w:sz w:val="20"/>
        </w:rPr>
        <w:t xml:space="preserve">F from the set point.  The advantage of this system is it replaces the need for large hot water storage tanks and is much more efficient.   </w:t>
      </w:r>
    </w:p>
    <w:p w14:paraId="0C4B5467" w14:textId="77777777" w:rsidR="00EA4E6A" w:rsidRPr="00EA4E6A" w:rsidRDefault="00EA4E6A" w:rsidP="00EA4E6A">
      <w:pPr>
        <w:spacing w:before="0" w:after="0" w:line="240" w:lineRule="auto"/>
        <w:jc w:val="both"/>
        <w:rPr>
          <w:rFonts w:ascii="Arial" w:eastAsia="Times New Roman" w:hAnsi="Arial" w:cs="Times New Roman"/>
          <w:sz w:val="20"/>
        </w:rPr>
      </w:pPr>
    </w:p>
    <w:p w14:paraId="40F1A59F" w14:textId="77777777" w:rsidR="00EA4E6A" w:rsidRPr="00EA4E6A" w:rsidRDefault="00EA4E6A" w:rsidP="00EA4E6A">
      <w:pPr>
        <w:spacing w:before="0" w:after="0" w:line="240" w:lineRule="auto"/>
        <w:jc w:val="both"/>
        <w:rPr>
          <w:rFonts w:ascii="Arial" w:eastAsia="Times New Roman" w:hAnsi="Arial" w:cs="Times New Roman"/>
          <w:sz w:val="20"/>
        </w:rPr>
      </w:pPr>
      <w:r w:rsidRPr="00EA4E6A">
        <w:rPr>
          <w:rFonts w:ascii="Arial" w:eastAsia="Times New Roman" w:hAnsi="Arial" w:cs="Times New Roman"/>
          <w:sz w:val="20"/>
        </w:rPr>
        <w:t>As there is a demand for domestic hot water, the temperature control bulb will sense the drop in water temperature.  The temperature bulb sends a signal to the control valve to open and allow steam or hot boiler water into the heat exchanger tube bundle.  As the steam or hot boiler water passes through the tubes, the domestic water in the shell is rapidly heated.  Above the tube bundle, a minimal water volume storage area is provided to give the controls sufficient time to react to the changes in water temperature.</w:t>
      </w:r>
    </w:p>
    <w:p w14:paraId="116B9311" w14:textId="77777777" w:rsidR="00EA4E6A" w:rsidRPr="00EA4E6A" w:rsidRDefault="00EA4E6A" w:rsidP="00EA4E6A">
      <w:pPr>
        <w:spacing w:before="0" w:after="0" w:line="240" w:lineRule="auto"/>
        <w:jc w:val="both"/>
        <w:rPr>
          <w:rFonts w:ascii="Arial" w:eastAsia="Times New Roman" w:hAnsi="Arial" w:cs="Times New Roman"/>
          <w:sz w:val="20"/>
        </w:rPr>
      </w:pPr>
    </w:p>
    <w:p w14:paraId="66F59F88" w14:textId="77777777" w:rsidR="00EA4E6A" w:rsidRPr="00EA4E6A" w:rsidRDefault="00EA4E6A" w:rsidP="00EA4E6A">
      <w:pPr>
        <w:spacing w:before="0" w:after="0" w:line="240" w:lineRule="auto"/>
        <w:jc w:val="both"/>
        <w:rPr>
          <w:rFonts w:ascii="Arial" w:eastAsia="Times New Roman" w:hAnsi="Arial" w:cs="Times New Roman"/>
          <w:sz w:val="20"/>
        </w:rPr>
      </w:pPr>
      <w:r w:rsidRPr="00EA4E6A">
        <w:rPr>
          <w:rFonts w:ascii="Arial" w:eastAsia="Times New Roman" w:hAnsi="Arial" w:cs="Times New Roman"/>
          <w:sz w:val="20"/>
        </w:rPr>
        <w:t xml:space="preserve">The circulator constantly rotates the water in the shell, eliminating any hot spots, which could cause false readings at the control valve.  </w:t>
      </w:r>
    </w:p>
    <w:p w14:paraId="77F6129F" w14:textId="77777777" w:rsidR="00EA4E6A" w:rsidRPr="00EA4E6A" w:rsidRDefault="00EA4E6A" w:rsidP="00EA4E6A">
      <w:pPr>
        <w:spacing w:before="0" w:after="0" w:line="240" w:lineRule="auto"/>
        <w:jc w:val="both"/>
        <w:rPr>
          <w:rFonts w:ascii="Arial" w:eastAsia="Times New Roman" w:hAnsi="Arial" w:cs="Times New Roman"/>
          <w:sz w:val="20"/>
        </w:rPr>
      </w:pPr>
    </w:p>
    <w:p w14:paraId="36356562" w14:textId="3512FB23" w:rsidR="00EA4E6A" w:rsidRPr="00EA4E6A" w:rsidRDefault="00EA4E6A" w:rsidP="00EA4E6A">
      <w:pPr>
        <w:spacing w:before="0" w:after="0" w:line="240" w:lineRule="auto"/>
        <w:jc w:val="both"/>
        <w:rPr>
          <w:rFonts w:ascii="Arial" w:eastAsia="Times New Roman" w:hAnsi="Arial" w:cs="Times New Roman"/>
          <w:sz w:val="20"/>
        </w:rPr>
      </w:pPr>
      <w:r w:rsidRPr="00EA4E6A">
        <w:rPr>
          <w:rFonts w:ascii="Arial" w:eastAsia="Times New Roman" w:hAnsi="Arial" w:cs="Times New Roman"/>
          <w:sz w:val="20"/>
        </w:rPr>
        <w:t xml:space="preserve">As the steam or boiler water passes through the tubes, it is sub-cooled by the incoming domestic cold water.  As the demand for hot water fluctuates, the control valve will respond accordingly, quickly reacting to keep the water temperature within </w:t>
      </w:r>
      <w:r w:rsidRPr="00EA4E6A">
        <w:rPr>
          <w:rFonts w:ascii="Arial" w:eastAsia="Times New Roman" w:hAnsi="Arial" w:cs="Times New Roman"/>
          <w:sz w:val="20"/>
          <w:u w:val="single"/>
        </w:rPr>
        <w:t>+</w:t>
      </w:r>
      <w:r w:rsidRPr="00EA4E6A">
        <w:rPr>
          <w:rFonts w:ascii="Arial" w:eastAsia="Times New Roman" w:hAnsi="Arial" w:cs="Times New Roman"/>
          <w:sz w:val="20"/>
        </w:rPr>
        <w:t>4</w:t>
      </w:r>
      <w:r w:rsidRPr="00EA4E6A">
        <w:rPr>
          <w:rFonts w:ascii="Arial" w:eastAsia="Times New Roman" w:hAnsi="Arial" w:cs="Times New Roman"/>
          <w:sz w:val="20"/>
        </w:rPr>
        <w:sym w:font="Symbol" w:char="F0B0"/>
      </w:r>
      <w:r w:rsidRPr="00EA4E6A">
        <w:rPr>
          <w:rFonts w:ascii="Arial" w:eastAsia="Times New Roman" w:hAnsi="Arial" w:cs="Times New Roman"/>
          <w:sz w:val="20"/>
        </w:rPr>
        <w:t xml:space="preserve">F.  In the event the water temperature in the </w:t>
      </w:r>
      <w:r>
        <w:rPr>
          <w:rFonts w:ascii="Arial" w:eastAsia="Times New Roman" w:hAnsi="Arial" w:cs="Times New Roman"/>
          <w:sz w:val="20"/>
        </w:rPr>
        <w:t>STX</w:t>
      </w:r>
      <w:r w:rsidRPr="00EA4E6A">
        <w:rPr>
          <w:rFonts w:ascii="Arial" w:eastAsia="Times New Roman" w:hAnsi="Arial" w:cs="Times New Roman"/>
          <w:sz w:val="20"/>
        </w:rPr>
        <w:t xml:space="preserve"> continues to climb, the high limit control will trip, cutting the electrical current to the solenoid valve on the control panel, which in turn relieves the air signal to the control valve and causes it to close.  </w:t>
      </w:r>
    </w:p>
    <w:p w14:paraId="397F31C0" w14:textId="77777777" w:rsidR="00EA4E6A" w:rsidRPr="00EA4E6A" w:rsidRDefault="00EA4E6A" w:rsidP="00EA4E6A">
      <w:pPr>
        <w:spacing w:before="0" w:after="0" w:line="240" w:lineRule="auto"/>
        <w:jc w:val="both"/>
        <w:rPr>
          <w:rFonts w:ascii="Arial" w:eastAsia="Times New Roman" w:hAnsi="Arial" w:cs="Times New Roman"/>
          <w:sz w:val="20"/>
        </w:rPr>
      </w:pPr>
    </w:p>
    <w:p w14:paraId="5FA461B9" w14:textId="77777777" w:rsidR="00EA4E6A" w:rsidRPr="00EA4E6A" w:rsidRDefault="00EA4E6A" w:rsidP="00EA4E6A">
      <w:pPr>
        <w:spacing w:before="0" w:after="0" w:line="240" w:lineRule="auto"/>
        <w:jc w:val="both"/>
        <w:rPr>
          <w:rFonts w:ascii="Arial" w:eastAsia="Times New Roman" w:hAnsi="Arial" w:cs="Times New Roman"/>
          <w:sz w:val="20"/>
        </w:rPr>
      </w:pPr>
      <w:r w:rsidRPr="00EA4E6A">
        <w:rPr>
          <w:rFonts w:ascii="Arial" w:eastAsia="Times New Roman" w:hAnsi="Arial" w:cs="Times New Roman"/>
          <w:sz w:val="20"/>
        </w:rPr>
        <w:t>On units equipped with a double safety solenoid valve, the system is designed to dump the overheated water through the solenoid dump valve when the high limit is tripped.</w:t>
      </w:r>
    </w:p>
    <w:p w14:paraId="4045E148" w14:textId="77777777" w:rsidR="00EA4E6A" w:rsidRPr="00EA4E6A" w:rsidRDefault="00EA4E6A" w:rsidP="00EA4E6A">
      <w:pPr>
        <w:tabs>
          <w:tab w:val="left" w:pos="8640"/>
        </w:tabs>
        <w:spacing w:before="0" w:after="0" w:line="240" w:lineRule="auto"/>
        <w:rPr>
          <w:rFonts w:ascii="Arial" w:eastAsia="Times New Roman" w:hAnsi="Arial" w:cs="Times New Roman"/>
          <w:sz w:val="20"/>
        </w:rPr>
      </w:pPr>
    </w:p>
    <w:p w14:paraId="53E05049" w14:textId="77777777" w:rsidR="00EA4E6A" w:rsidRPr="00EA4E6A" w:rsidRDefault="00EA4E6A" w:rsidP="00EA4E6A">
      <w:pPr>
        <w:tabs>
          <w:tab w:val="left" w:pos="8640"/>
        </w:tabs>
        <w:spacing w:before="0" w:after="0" w:line="240" w:lineRule="auto"/>
        <w:rPr>
          <w:rFonts w:ascii="Arial" w:eastAsia="Times New Roman" w:hAnsi="Arial" w:cs="Times New Roman"/>
          <w:sz w:val="20"/>
        </w:rPr>
      </w:pPr>
    </w:p>
    <w:p w14:paraId="41B6D3F5" w14:textId="77777777" w:rsidR="00D410A4" w:rsidRDefault="00D410A4" w:rsidP="00E54688">
      <w:pPr>
        <w:jc w:val="center"/>
        <w:rPr>
          <w:sz w:val="40"/>
          <w:szCs w:val="40"/>
        </w:rPr>
      </w:pPr>
    </w:p>
    <w:p w14:paraId="56E9CAC0" w14:textId="77777777" w:rsidR="00D410A4" w:rsidRDefault="00D410A4" w:rsidP="00E54688">
      <w:pPr>
        <w:jc w:val="center"/>
        <w:rPr>
          <w:sz w:val="40"/>
          <w:szCs w:val="40"/>
        </w:rPr>
      </w:pPr>
    </w:p>
    <w:p w14:paraId="3862036E" w14:textId="77777777" w:rsidR="00D410A4" w:rsidRDefault="00D410A4" w:rsidP="00E54688">
      <w:pPr>
        <w:jc w:val="center"/>
        <w:rPr>
          <w:sz w:val="40"/>
          <w:szCs w:val="40"/>
        </w:rPr>
      </w:pPr>
    </w:p>
    <w:p w14:paraId="29EB10B2" w14:textId="77777777" w:rsidR="00D410A4" w:rsidRDefault="00D410A4" w:rsidP="00E54688">
      <w:pPr>
        <w:jc w:val="center"/>
        <w:rPr>
          <w:sz w:val="40"/>
          <w:szCs w:val="40"/>
        </w:rPr>
      </w:pPr>
    </w:p>
    <w:p w14:paraId="36E570E5" w14:textId="278F5C0C" w:rsidR="00D410A4" w:rsidRDefault="00D410A4" w:rsidP="00D410A4">
      <w:pPr>
        <w:jc w:val="right"/>
        <w:rPr>
          <w:sz w:val="40"/>
          <w:szCs w:val="40"/>
        </w:rPr>
      </w:pPr>
    </w:p>
    <w:p w14:paraId="08733E93" w14:textId="77777777" w:rsidR="00D410A4" w:rsidRDefault="00D410A4" w:rsidP="00E54688">
      <w:pPr>
        <w:jc w:val="center"/>
        <w:rPr>
          <w:sz w:val="40"/>
          <w:szCs w:val="40"/>
        </w:rPr>
      </w:pPr>
    </w:p>
    <w:p w14:paraId="18592186" w14:textId="77777777" w:rsidR="00D410A4" w:rsidRDefault="00D410A4" w:rsidP="00E54688">
      <w:pPr>
        <w:jc w:val="center"/>
        <w:rPr>
          <w:sz w:val="40"/>
          <w:szCs w:val="40"/>
        </w:rPr>
      </w:pPr>
    </w:p>
    <w:p w14:paraId="6084645D" w14:textId="77777777" w:rsidR="00D410A4" w:rsidRDefault="00D410A4" w:rsidP="00E54688">
      <w:pPr>
        <w:jc w:val="center"/>
        <w:rPr>
          <w:sz w:val="40"/>
          <w:szCs w:val="40"/>
        </w:rPr>
      </w:pPr>
    </w:p>
    <w:p w14:paraId="0FAD329A" w14:textId="77777777" w:rsidR="00D410A4" w:rsidRDefault="00D410A4" w:rsidP="00E54688">
      <w:pPr>
        <w:jc w:val="center"/>
        <w:rPr>
          <w:sz w:val="40"/>
          <w:szCs w:val="40"/>
        </w:rPr>
      </w:pPr>
    </w:p>
    <w:p w14:paraId="427B232C" w14:textId="77777777" w:rsidR="00D410A4" w:rsidRDefault="00D410A4" w:rsidP="00E54688">
      <w:pPr>
        <w:jc w:val="center"/>
        <w:rPr>
          <w:sz w:val="40"/>
          <w:szCs w:val="40"/>
        </w:rPr>
      </w:pPr>
    </w:p>
    <w:p w14:paraId="2D7973A9" w14:textId="4990C93D" w:rsidR="00D410A4" w:rsidRPr="008D1CE4" w:rsidRDefault="008D1CE4" w:rsidP="008D1CE4">
      <w:pPr>
        <w:pStyle w:val="Heading2"/>
        <w:rPr>
          <w:b/>
          <w:bCs/>
        </w:rPr>
      </w:pPr>
      <w:bookmarkStart w:id="5" w:name="_Toc237932383"/>
      <w:r w:rsidRPr="008D1CE4">
        <w:rPr>
          <w:b/>
          <w:bCs/>
        </w:rPr>
        <w:lastRenderedPageBreak/>
        <w:t>Receiving Your STX</w:t>
      </w:r>
      <w:bookmarkEnd w:id="5"/>
    </w:p>
    <w:p w14:paraId="1BB92439" w14:textId="77777777" w:rsidR="008D1CE4" w:rsidRDefault="008D1CE4" w:rsidP="008D1CE4">
      <w:pPr>
        <w:spacing w:before="0" w:after="0" w:line="240" w:lineRule="auto"/>
        <w:rPr>
          <w:rFonts w:ascii="Arial" w:eastAsia="Times New Roman" w:hAnsi="Arial" w:cs="Arial"/>
          <w:b/>
          <w:sz w:val="20"/>
        </w:rPr>
      </w:pPr>
    </w:p>
    <w:p w14:paraId="76FBC6BB" w14:textId="6D622E74" w:rsidR="008D1CE4" w:rsidRDefault="008D1CE4" w:rsidP="008D1CE4">
      <w:pPr>
        <w:spacing w:before="0" w:after="0" w:line="240" w:lineRule="auto"/>
        <w:rPr>
          <w:rFonts w:ascii="Arial" w:eastAsia="Times New Roman" w:hAnsi="Arial" w:cs="Arial"/>
          <w:sz w:val="20"/>
        </w:rPr>
      </w:pPr>
      <w:r w:rsidRPr="008D1CE4">
        <w:rPr>
          <w:rFonts w:ascii="Arial" w:eastAsia="Times New Roman" w:hAnsi="Arial" w:cs="Arial"/>
          <w:b/>
          <w:sz w:val="20"/>
        </w:rPr>
        <w:t>Check Equipment Received.</w:t>
      </w:r>
      <w:r w:rsidRPr="008D1CE4">
        <w:rPr>
          <w:rFonts w:ascii="Arial" w:eastAsia="Times New Roman" w:hAnsi="Arial" w:cs="Arial"/>
          <w:sz w:val="20"/>
        </w:rPr>
        <w:t xml:space="preserve">  Inspect the unit for any shipping damage.  Make sure you have received all loose parts, as listed on the “Bill of Lading”.  Larger strainers, usually 2 ½ײ and above, are shipped loose.  Note any </w:t>
      </w:r>
      <w:proofErr w:type="gramStart"/>
      <w:r w:rsidRPr="008D1CE4">
        <w:rPr>
          <w:rFonts w:ascii="Arial" w:eastAsia="Times New Roman" w:hAnsi="Arial" w:cs="Arial"/>
          <w:sz w:val="20"/>
        </w:rPr>
        <w:t>damages</w:t>
      </w:r>
      <w:proofErr w:type="gramEnd"/>
      <w:r w:rsidRPr="008D1CE4">
        <w:rPr>
          <w:rFonts w:ascii="Arial" w:eastAsia="Times New Roman" w:hAnsi="Arial" w:cs="Arial"/>
          <w:sz w:val="20"/>
        </w:rPr>
        <w:t xml:space="preserve"> or shortages on the bill of </w:t>
      </w:r>
      <w:proofErr w:type="gramStart"/>
      <w:r w:rsidRPr="008D1CE4">
        <w:rPr>
          <w:rFonts w:ascii="Arial" w:eastAsia="Times New Roman" w:hAnsi="Arial" w:cs="Arial"/>
          <w:sz w:val="20"/>
        </w:rPr>
        <w:t>lading</w:t>
      </w:r>
      <w:proofErr w:type="gramEnd"/>
      <w:r w:rsidRPr="008D1CE4">
        <w:rPr>
          <w:rFonts w:ascii="Arial" w:eastAsia="Times New Roman" w:hAnsi="Arial" w:cs="Arial"/>
          <w:sz w:val="20"/>
        </w:rPr>
        <w:t xml:space="preserve"> prior to signing it</w:t>
      </w:r>
      <w:r w:rsidRPr="008D1CE4">
        <w:rPr>
          <w:rFonts w:ascii="Arial" w:eastAsia="Times New Roman" w:hAnsi="Arial" w:cs="Arial"/>
          <w:color w:val="FF0000"/>
          <w:sz w:val="20"/>
        </w:rPr>
        <w:t xml:space="preserve">.  If the </w:t>
      </w:r>
      <w:r w:rsidR="00F75CF6">
        <w:rPr>
          <w:rFonts w:ascii="Arial" w:eastAsia="Times New Roman" w:hAnsi="Arial" w:cs="Arial"/>
          <w:color w:val="FF0000"/>
          <w:sz w:val="20"/>
        </w:rPr>
        <w:t>STX</w:t>
      </w:r>
      <w:r w:rsidRPr="008D1CE4">
        <w:rPr>
          <w:rFonts w:ascii="Arial" w:eastAsia="Times New Roman" w:hAnsi="Arial" w:cs="Arial"/>
          <w:color w:val="FF0000"/>
          <w:sz w:val="20"/>
        </w:rPr>
        <w:t xml:space="preserve"> </w:t>
      </w:r>
      <w:proofErr w:type="gramStart"/>
      <w:r w:rsidRPr="008D1CE4">
        <w:rPr>
          <w:rFonts w:ascii="Arial" w:eastAsia="Times New Roman" w:hAnsi="Arial" w:cs="Arial"/>
          <w:color w:val="FF0000"/>
          <w:sz w:val="20"/>
        </w:rPr>
        <w:t>is received</w:t>
      </w:r>
      <w:proofErr w:type="gramEnd"/>
      <w:r w:rsidRPr="008D1CE4">
        <w:rPr>
          <w:rFonts w:ascii="Arial" w:eastAsia="Times New Roman" w:hAnsi="Arial" w:cs="Arial"/>
          <w:color w:val="FF0000"/>
          <w:sz w:val="20"/>
        </w:rPr>
        <w:t xml:space="preserve"> damaged or missing parts, it is your responsibility to notify the shipping company and file a freight claim.</w:t>
      </w:r>
      <w:r w:rsidRPr="008D1CE4">
        <w:rPr>
          <w:rFonts w:ascii="Arial" w:eastAsia="Times New Roman" w:hAnsi="Arial" w:cs="Arial"/>
          <w:sz w:val="20"/>
        </w:rPr>
        <w:t xml:space="preserve">  </w:t>
      </w:r>
      <w:r w:rsidR="00F75CF6">
        <w:rPr>
          <w:rFonts w:ascii="Arial" w:eastAsia="Times New Roman" w:hAnsi="Arial" w:cs="Arial"/>
          <w:sz w:val="20"/>
        </w:rPr>
        <w:t>Hubbell</w:t>
      </w:r>
      <w:r w:rsidRPr="008D1CE4">
        <w:rPr>
          <w:rFonts w:ascii="Arial" w:eastAsia="Times New Roman" w:hAnsi="Arial" w:cs="Arial"/>
          <w:sz w:val="20"/>
        </w:rPr>
        <w:t xml:space="preserve"> Heaters cannot send replacement parts for freight damaged or missing equipment as warranty items.  Permission to return goods must be received from the factory prior to shipping.  Goods returned without a Returned Goods Authorization number will not be accepted.  Purchased parts are subject to replacement only under the manufacturer’s warranty.  The warranty does not include the cost of labor, removal, or installation of the warranted part.</w:t>
      </w:r>
    </w:p>
    <w:p w14:paraId="712F496A" w14:textId="77777777" w:rsidR="00F75CF6" w:rsidRPr="008D1CE4" w:rsidRDefault="00F75CF6" w:rsidP="008D1CE4">
      <w:pPr>
        <w:spacing w:before="0" w:after="0" w:line="240" w:lineRule="auto"/>
        <w:rPr>
          <w:rFonts w:ascii="Arial" w:eastAsia="Times New Roman" w:hAnsi="Arial" w:cs="Arial"/>
          <w:b/>
          <w:sz w:val="20"/>
        </w:rPr>
      </w:pPr>
    </w:p>
    <w:p w14:paraId="1A48114A" w14:textId="27E70AB2" w:rsidR="00D410A4" w:rsidRPr="00F75CF6" w:rsidRDefault="00F75CF6" w:rsidP="00F75CF6">
      <w:pPr>
        <w:pStyle w:val="Heading2"/>
        <w:rPr>
          <w:b/>
          <w:bCs/>
        </w:rPr>
      </w:pPr>
      <w:bookmarkStart w:id="6" w:name="_Toc237932384"/>
      <w:r w:rsidRPr="00F75CF6">
        <w:rPr>
          <w:b/>
          <w:bCs/>
        </w:rPr>
        <w:t>General Installation Instructions</w:t>
      </w:r>
      <w:bookmarkEnd w:id="6"/>
    </w:p>
    <w:p w14:paraId="66B9D74F" w14:textId="77777777" w:rsidR="00F75CF6" w:rsidRPr="00F75CF6" w:rsidRDefault="00F75CF6" w:rsidP="00F75CF6">
      <w:pPr>
        <w:spacing w:before="0" w:after="0" w:line="240" w:lineRule="auto"/>
        <w:jc w:val="both"/>
        <w:rPr>
          <w:rFonts w:ascii="Arial" w:eastAsia="Times New Roman" w:hAnsi="Arial" w:cs="Arial"/>
          <w:b/>
          <w:i/>
          <w:iCs/>
          <w:sz w:val="20"/>
        </w:rPr>
      </w:pPr>
      <w:r w:rsidRPr="00F75CF6">
        <w:rPr>
          <w:rFonts w:ascii="Arial" w:eastAsia="Times New Roman" w:hAnsi="Arial" w:cs="Arial"/>
          <w:b/>
          <w:sz w:val="20"/>
        </w:rPr>
        <w:t xml:space="preserve">NOTE:  </w:t>
      </w:r>
      <w:r w:rsidRPr="00F75CF6">
        <w:rPr>
          <w:rFonts w:ascii="Arial" w:eastAsia="Times New Roman" w:hAnsi="Arial" w:cs="Arial"/>
          <w:b/>
          <w:i/>
          <w:iCs/>
          <w:sz w:val="20"/>
        </w:rPr>
        <w:t>All electrical and piping installation should only be accomplished by qualified personnel following all applicable local, and state codes required for their installation.</w:t>
      </w:r>
    </w:p>
    <w:p w14:paraId="0285D3B6" w14:textId="77777777" w:rsidR="00F75CF6" w:rsidRPr="00F75CF6" w:rsidRDefault="00F75CF6" w:rsidP="00F75CF6">
      <w:pPr>
        <w:spacing w:before="0" w:after="0" w:line="240" w:lineRule="auto"/>
        <w:jc w:val="both"/>
        <w:rPr>
          <w:rFonts w:ascii="Arial" w:eastAsia="Times New Roman" w:hAnsi="Arial" w:cs="Arial"/>
          <w:b/>
          <w:sz w:val="20"/>
        </w:rPr>
      </w:pPr>
    </w:p>
    <w:p w14:paraId="631790B5" w14:textId="77777777" w:rsidR="00F75CF6" w:rsidRPr="00F75CF6" w:rsidRDefault="00F75CF6" w:rsidP="00F75CF6">
      <w:pPr>
        <w:spacing w:before="0" w:after="0" w:line="240" w:lineRule="auto"/>
        <w:jc w:val="both"/>
        <w:rPr>
          <w:rFonts w:ascii="Arial" w:eastAsia="Times New Roman" w:hAnsi="Arial" w:cs="Arial"/>
          <w:sz w:val="20"/>
        </w:rPr>
      </w:pPr>
      <w:r w:rsidRPr="00F75CF6">
        <w:rPr>
          <w:rFonts w:ascii="Arial" w:eastAsia="Times New Roman" w:hAnsi="Arial" w:cs="Arial"/>
          <w:b/>
          <w:sz w:val="20"/>
        </w:rPr>
        <w:t>Code Requirements:</w:t>
      </w:r>
      <w:r w:rsidRPr="00F75CF6">
        <w:rPr>
          <w:rFonts w:ascii="Arial" w:eastAsia="Times New Roman" w:hAnsi="Arial" w:cs="Arial"/>
          <w:sz w:val="20"/>
        </w:rPr>
        <w:t xml:space="preserve">  It is very important that your installation comply with all federal, state and local codes as well as meet good industry practices as shown in publications issued by ASME, UL, ASHRAE, ABMA, etc.</w:t>
      </w:r>
    </w:p>
    <w:p w14:paraId="1A175450" w14:textId="77777777" w:rsidR="00F75CF6" w:rsidRPr="00F75CF6" w:rsidRDefault="00F75CF6" w:rsidP="00F75CF6">
      <w:pPr>
        <w:spacing w:before="0" w:after="0" w:line="240" w:lineRule="auto"/>
        <w:jc w:val="both"/>
        <w:rPr>
          <w:rFonts w:ascii="Arial" w:eastAsia="Times New Roman" w:hAnsi="Arial" w:cs="Arial"/>
          <w:b/>
          <w:sz w:val="20"/>
        </w:rPr>
      </w:pPr>
    </w:p>
    <w:p w14:paraId="0C0A4267" w14:textId="2A4BFEF5" w:rsidR="00F75CF6" w:rsidRPr="00F75CF6" w:rsidRDefault="00F75CF6" w:rsidP="00F75CF6">
      <w:pPr>
        <w:spacing w:before="0" w:after="0" w:line="240" w:lineRule="auto"/>
        <w:jc w:val="both"/>
        <w:rPr>
          <w:rFonts w:ascii="Arial" w:eastAsia="Times New Roman" w:hAnsi="Arial" w:cs="Arial"/>
          <w:sz w:val="20"/>
        </w:rPr>
      </w:pPr>
      <w:r w:rsidRPr="00F75CF6">
        <w:rPr>
          <w:rFonts w:ascii="Arial" w:eastAsia="Times New Roman" w:hAnsi="Arial" w:cs="Arial"/>
          <w:b/>
          <w:sz w:val="20"/>
        </w:rPr>
        <w:t>Placement:</w:t>
      </w:r>
      <w:r w:rsidRPr="00F75CF6">
        <w:rPr>
          <w:rFonts w:ascii="Arial" w:eastAsia="Times New Roman" w:hAnsi="Arial" w:cs="Arial"/>
          <w:sz w:val="20"/>
        </w:rPr>
        <w:t xml:space="preserve">  The </w:t>
      </w:r>
      <w:r>
        <w:rPr>
          <w:rFonts w:ascii="Arial" w:eastAsia="Times New Roman" w:hAnsi="Arial" w:cs="Arial"/>
          <w:sz w:val="20"/>
        </w:rPr>
        <w:t>STX</w:t>
      </w:r>
      <w:r w:rsidRPr="00F75CF6">
        <w:rPr>
          <w:rFonts w:ascii="Arial" w:eastAsia="Times New Roman" w:hAnsi="Arial" w:cs="Arial"/>
          <w:sz w:val="20"/>
        </w:rPr>
        <w:t xml:space="preserve"> can be </w:t>
      </w:r>
      <w:proofErr w:type="gramStart"/>
      <w:r w:rsidRPr="00F75CF6">
        <w:rPr>
          <w:rFonts w:ascii="Arial" w:eastAsia="Times New Roman" w:hAnsi="Arial" w:cs="Arial"/>
          <w:sz w:val="20"/>
        </w:rPr>
        <w:t>mounted</w:t>
      </w:r>
      <w:proofErr w:type="gramEnd"/>
      <w:r w:rsidRPr="00F75CF6">
        <w:rPr>
          <w:rFonts w:ascii="Arial" w:eastAsia="Times New Roman" w:hAnsi="Arial" w:cs="Arial"/>
          <w:sz w:val="20"/>
        </w:rPr>
        <w:t xml:space="preserve"> two ways; either vertically on its base or horizontally, using its mounting brackets for wall, ceiling or rack mounting.  The </w:t>
      </w:r>
      <w:r>
        <w:rPr>
          <w:rFonts w:ascii="Arial" w:eastAsia="Times New Roman" w:hAnsi="Arial" w:cs="Arial"/>
          <w:sz w:val="20"/>
        </w:rPr>
        <w:t>STX</w:t>
      </w:r>
      <w:r w:rsidRPr="00F75CF6">
        <w:rPr>
          <w:rFonts w:ascii="Arial" w:eastAsia="Times New Roman" w:hAnsi="Arial" w:cs="Arial"/>
          <w:sz w:val="20"/>
        </w:rPr>
        <w:t xml:space="preserve"> should be installed on a solid foundation, preferably a concrete pad or with heavy duty bolting if mounted on a wall or ceiling.  Provide adequate clearance for normal inspection and maintenance purposes and allow tube </w:t>
      </w:r>
      <w:proofErr w:type="gramStart"/>
      <w:r w:rsidRPr="00F75CF6">
        <w:rPr>
          <w:rFonts w:ascii="Arial" w:eastAsia="Times New Roman" w:hAnsi="Arial" w:cs="Arial"/>
          <w:sz w:val="20"/>
        </w:rPr>
        <w:t>pull</w:t>
      </w:r>
      <w:proofErr w:type="gramEnd"/>
      <w:r w:rsidRPr="00F75CF6">
        <w:rPr>
          <w:rFonts w:ascii="Arial" w:eastAsia="Times New Roman" w:hAnsi="Arial" w:cs="Arial"/>
          <w:sz w:val="20"/>
        </w:rPr>
        <w:t xml:space="preserve"> clearance from the base of the unit.  A minimum clearance of 24” is recommended from all accessories for ease of maintenance.  Make sure the </w:t>
      </w:r>
      <w:r>
        <w:rPr>
          <w:rFonts w:ascii="Arial" w:eastAsia="Times New Roman" w:hAnsi="Arial" w:cs="Arial"/>
          <w:sz w:val="20"/>
        </w:rPr>
        <w:t>STX</w:t>
      </w:r>
      <w:r w:rsidRPr="00F75CF6">
        <w:rPr>
          <w:rFonts w:ascii="Arial" w:eastAsia="Times New Roman" w:hAnsi="Arial" w:cs="Arial"/>
          <w:sz w:val="20"/>
        </w:rPr>
        <w:t xml:space="preserve"> is level, from side to side and front to back.  Use metal </w:t>
      </w:r>
      <w:proofErr w:type="gramStart"/>
      <w:r w:rsidRPr="00F75CF6">
        <w:rPr>
          <w:rFonts w:ascii="Arial" w:eastAsia="Times New Roman" w:hAnsi="Arial" w:cs="Arial"/>
          <w:sz w:val="20"/>
        </w:rPr>
        <w:t>shims</w:t>
      </w:r>
      <w:proofErr w:type="gramEnd"/>
      <w:r w:rsidRPr="00F75CF6">
        <w:rPr>
          <w:rFonts w:ascii="Arial" w:eastAsia="Times New Roman" w:hAnsi="Arial" w:cs="Arial"/>
          <w:sz w:val="20"/>
        </w:rPr>
        <w:t xml:space="preserve"> if necessary.  </w:t>
      </w:r>
    </w:p>
    <w:p w14:paraId="00A22BE2" w14:textId="77777777" w:rsidR="00F75CF6" w:rsidRPr="00F75CF6" w:rsidRDefault="00F75CF6" w:rsidP="00F75CF6">
      <w:pPr>
        <w:spacing w:before="0" w:after="0" w:line="240" w:lineRule="auto"/>
        <w:jc w:val="both"/>
        <w:rPr>
          <w:rFonts w:ascii="Arial" w:eastAsia="Times New Roman" w:hAnsi="Arial" w:cs="Arial"/>
          <w:b/>
          <w:sz w:val="20"/>
        </w:rPr>
      </w:pPr>
    </w:p>
    <w:p w14:paraId="687A34FF" w14:textId="7D7733B4" w:rsidR="00F75CF6" w:rsidRPr="00F75CF6" w:rsidRDefault="00F75CF6" w:rsidP="00F75CF6">
      <w:pPr>
        <w:spacing w:before="0" w:after="0" w:line="240" w:lineRule="auto"/>
        <w:jc w:val="both"/>
        <w:rPr>
          <w:rFonts w:ascii="Arial" w:eastAsia="Times New Roman" w:hAnsi="Arial" w:cs="Arial"/>
          <w:sz w:val="20"/>
        </w:rPr>
      </w:pPr>
      <w:r w:rsidRPr="00F75CF6">
        <w:rPr>
          <w:rFonts w:ascii="Arial" w:eastAsia="Times New Roman" w:hAnsi="Arial" w:cs="Arial"/>
          <w:b/>
          <w:sz w:val="20"/>
        </w:rPr>
        <w:t xml:space="preserve">Piping:  </w:t>
      </w:r>
      <w:r w:rsidRPr="00F75CF6">
        <w:rPr>
          <w:rFonts w:ascii="Arial" w:eastAsia="Times New Roman" w:hAnsi="Arial" w:cs="Arial"/>
          <w:bCs/>
          <w:sz w:val="20"/>
        </w:rPr>
        <w:t xml:space="preserve">Control valve hot water supply line shall be flushed prior to installation or with the shut-off valve closed to isolate the </w:t>
      </w:r>
      <w:r>
        <w:rPr>
          <w:rFonts w:ascii="Arial" w:eastAsia="Times New Roman" w:hAnsi="Arial" w:cs="Arial"/>
          <w:bCs/>
          <w:sz w:val="20"/>
        </w:rPr>
        <w:t>STX</w:t>
      </w:r>
      <w:r w:rsidRPr="00F75CF6">
        <w:rPr>
          <w:rFonts w:ascii="Arial" w:eastAsia="Times New Roman" w:hAnsi="Arial" w:cs="Arial"/>
          <w:bCs/>
          <w:sz w:val="20"/>
        </w:rPr>
        <w:t xml:space="preserve"> from the system.  This is imperative to avoid any damage to the valve seat during startup procedures AND TO AVOID WARRANTY ISSUES.  </w:t>
      </w:r>
      <w:r w:rsidRPr="00F75CF6">
        <w:rPr>
          <w:rFonts w:ascii="Arial" w:eastAsia="Times New Roman" w:hAnsi="Arial" w:cs="Arial"/>
          <w:sz w:val="20"/>
        </w:rPr>
        <w:t xml:space="preserve">All piping to and from the </w:t>
      </w:r>
      <w:r>
        <w:rPr>
          <w:rFonts w:ascii="Arial" w:eastAsia="Times New Roman" w:hAnsi="Arial" w:cs="Arial"/>
          <w:sz w:val="20"/>
        </w:rPr>
        <w:t>STX</w:t>
      </w:r>
      <w:r w:rsidRPr="00F75CF6">
        <w:rPr>
          <w:rFonts w:ascii="Arial" w:eastAsia="Times New Roman" w:hAnsi="Arial" w:cs="Arial"/>
          <w:sz w:val="20"/>
        </w:rPr>
        <w:t xml:space="preserve"> must be provided with adequate </w:t>
      </w:r>
      <w:proofErr w:type="gramStart"/>
      <w:r w:rsidRPr="00F75CF6">
        <w:rPr>
          <w:rFonts w:ascii="Arial" w:eastAsia="Times New Roman" w:hAnsi="Arial" w:cs="Arial"/>
          <w:sz w:val="20"/>
        </w:rPr>
        <w:t>supports</w:t>
      </w:r>
      <w:proofErr w:type="gramEnd"/>
      <w:r w:rsidRPr="00F75CF6">
        <w:rPr>
          <w:rFonts w:ascii="Arial" w:eastAsia="Times New Roman" w:hAnsi="Arial" w:cs="Arial"/>
          <w:sz w:val="20"/>
        </w:rPr>
        <w:t xml:space="preserve"> and expansion compensation so that pipe stresses are not transmitted to the </w:t>
      </w:r>
      <w:r w:rsidR="00833DBC">
        <w:rPr>
          <w:rFonts w:ascii="Arial" w:eastAsia="Times New Roman" w:hAnsi="Arial" w:cs="Arial"/>
          <w:sz w:val="20"/>
        </w:rPr>
        <w:t>STX</w:t>
      </w:r>
      <w:r w:rsidRPr="00F75CF6">
        <w:rPr>
          <w:rFonts w:ascii="Arial" w:eastAsia="Times New Roman" w:hAnsi="Arial" w:cs="Arial"/>
          <w:sz w:val="20"/>
        </w:rPr>
        <w:t>.  The relief valve and the double-safety solenoid valve, if supplied, should be piped to a safe drain.</w:t>
      </w:r>
    </w:p>
    <w:p w14:paraId="335007CF" w14:textId="77777777" w:rsidR="00F75CF6" w:rsidRPr="00F75CF6" w:rsidRDefault="00F75CF6" w:rsidP="00F75CF6">
      <w:pPr>
        <w:spacing w:before="0" w:after="0" w:line="240" w:lineRule="auto"/>
        <w:jc w:val="both"/>
        <w:rPr>
          <w:rFonts w:ascii="Arial" w:eastAsia="Times New Roman" w:hAnsi="Arial" w:cs="Arial"/>
          <w:b/>
          <w:sz w:val="20"/>
        </w:rPr>
      </w:pPr>
    </w:p>
    <w:p w14:paraId="20486818" w14:textId="77777777" w:rsidR="00F75CF6" w:rsidRPr="00F75CF6" w:rsidRDefault="00F75CF6" w:rsidP="00F75CF6">
      <w:pPr>
        <w:spacing w:before="0" w:after="0" w:line="240" w:lineRule="auto"/>
        <w:jc w:val="both"/>
        <w:rPr>
          <w:rFonts w:ascii="Arial" w:eastAsia="Times New Roman" w:hAnsi="Arial" w:cs="Arial"/>
          <w:sz w:val="20"/>
        </w:rPr>
      </w:pPr>
      <w:r w:rsidRPr="00F75CF6">
        <w:rPr>
          <w:rFonts w:ascii="Arial" w:eastAsia="Times New Roman" w:hAnsi="Arial" w:cs="Arial"/>
          <w:b/>
          <w:sz w:val="20"/>
        </w:rPr>
        <w:t>Stud Nuts:</w:t>
      </w:r>
      <w:r w:rsidRPr="00F75CF6">
        <w:rPr>
          <w:rFonts w:ascii="Arial" w:eastAsia="Times New Roman" w:hAnsi="Arial" w:cs="Arial"/>
          <w:sz w:val="20"/>
        </w:rPr>
        <w:t xml:space="preserve">  During shipment, the bonnet and shell flange nuts may loosen and should be re-tightened before start-up.  Tighten these nuts to the torques specified later in this manual.  After the unit has been in operation for a few days and periodically thereafter, check and </w:t>
      </w:r>
      <w:proofErr w:type="gramStart"/>
      <w:r w:rsidRPr="00F75CF6">
        <w:rPr>
          <w:rFonts w:ascii="Arial" w:eastAsia="Times New Roman" w:hAnsi="Arial" w:cs="Arial"/>
          <w:sz w:val="20"/>
        </w:rPr>
        <w:t>retighten</w:t>
      </w:r>
      <w:proofErr w:type="gramEnd"/>
      <w:r w:rsidRPr="00F75CF6">
        <w:rPr>
          <w:rFonts w:ascii="Arial" w:eastAsia="Times New Roman" w:hAnsi="Arial" w:cs="Arial"/>
          <w:sz w:val="20"/>
        </w:rPr>
        <w:t xml:space="preserve">.  Note:  Bolting is independent on the bonnet and shell-side flanges </w:t>
      </w:r>
      <w:proofErr w:type="gramStart"/>
      <w:r w:rsidRPr="00F75CF6">
        <w:rPr>
          <w:rFonts w:ascii="Arial" w:eastAsia="Times New Roman" w:hAnsi="Arial" w:cs="Arial"/>
          <w:sz w:val="20"/>
        </w:rPr>
        <w:t>through the use of</w:t>
      </w:r>
      <w:proofErr w:type="gramEnd"/>
      <w:r w:rsidRPr="00F75CF6">
        <w:rPr>
          <w:rFonts w:ascii="Arial" w:eastAsia="Times New Roman" w:hAnsi="Arial" w:cs="Arial"/>
          <w:sz w:val="20"/>
        </w:rPr>
        <w:t xml:space="preserve"> a threaded tube sheet flange(s).  Therefore, stud bolt nuts must be re-tightened on both sides.  See Figure 1.1 for single-wall bolting arrangement and Figure 1.2 for double-wall bolting arrangement.</w:t>
      </w:r>
    </w:p>
    <w:p w14:paraId="14CE16AC" w14:textId="77777777" w:rsidR="00F75CF6" w:rsidRPr="00F75CF6" w:rsidRDefault="00F75CF6" w:rsidP="00F75CF6">
      <w:pPr>
        <w:spacing w:before="0" w:after="0" w:line="240" w:lineRule="auto"/>
        <w:jc w:val="both"/>
        <w:rPr>
          <w:rFonts w:ascii="Arial" w:eastAsia="Times New Roman" w:hAnsi="Arial" w:cs="Arial"/>
          <w:sz w:val="20"/>
        </w:rPr>
      </w:pPr>
    </w:p>
    <w:p w14:paraId="41486F92" w14:textId="77777777" w:rsidR="00F75CF6" w:rsidRPr="00F75CF6" w:rsidRDefault="00F75CF6" w:rsidP="00F75CF6">
      <w:pPr>
        <w:spacing w:before="0" w:after="0" w:line="240" w:lineRule="auto"/>
        <w:jc w:val="both"/>
        <w:rPr>
          <w:rFonts w:ascii="Arial" w:eastAsia="Times New Roman" w:hAnsi="Arial" w:cs="Arial"/>
          <w:sz w:val="20"/>
        </w:rPr>
      </w:pPr>
    </w:p>
    <w:p w14:paraId="5EFF323C" w14:textId="77777777" w:rsidR="00F75CF6" w:rsidRPr="00F75CF6" w:rsidRDefault="00F75CF6" w:rsidP="00F75CF6">
      <w:pPr>
        <w:spacing w:before="0" w:after="0" w:line="240" w:lineRule="auto"/>
        <w:jc w:val="both"/>
        <w:rPr>
          <w:rFonts w:ascii="Arial" w:eastAsia="Times New Roman" w:hAnsi="Arial" w:cs="Arial"/>
          <w:sz w:val="20"/>
        </w:rPr>
      </w:pPr>
      <w:r w:rsidRPr="00F75CF6">
        <w:rPr>
          <w:rFonts w:ascii="Arial" w:eastAsia="Times New Roman" w:hAnsi="Arial" w:cs="Arial"/>
          <w:b/>
          <w:sz w:val="20"/>
        </w:rPr>
        <w:t xml:space="preserve">Torque's:  </w:t>
      </w:r>
      <w:r w:rsidRPr="00F75CF6">
        <w:rPr>
          <w:rFonts w:ascii="Arial" w:eastAsia="Times New Roman" w:hAnsi="Arial" w:cs="Arial"/>
          <w:sz w:val="20"/>
        </w:rPr>
        <w:t>The following are recommended bolt torque requirements</w:t>
      </w:r>
    </w:p>
    <w:p w14:paraId="7F371B55" w14:textId="77777777" w:rsidR="00F75CF6" w:rsidRPr="00F75CF6" w:rsidRDefault="00F75CF6" w:rsidP="00F75CF6">
      <w:pPr>
        <w:spacing w:before="0" w:after="0" w:line="240" w:lineRule="auto"/>
        <w:jc w:val="both"/>
        <w:rPr>
          <w:rFonts w:ascii="Arial" w:eastAsia="Times New Roman" w:hAnsi="Arial" w:cs="Arial"/>
          <w:b/>
          <w:sz w:val="20"/>
        </w:rPr>
      </w:pPr>
    </w:p>
    <w:tbl>
      <w:tblPr>
        <w:tblW w:w="0" w:type="auto"/>
        <w:tblInd w:w="750" w:type="dxa"/>
        <w:tblLayout w:type="fixed"/>
        <w:tblCellMar>
          <w:left w:w="30" w:type="dxa"/>
          <w:right w:w="30" w:type="dxa"/>
        </w:tblCellMar>
        <w:tblLook w:val="0000" w:firstRow="0" w:lastRow="0" w:firstColumn="0" w:lastColumn="0" w:noHBand="0" w:noVBand="0"/>
      </w:tblPr>
      <w:tblGrid>
        <w:gridCol w:w="883"/>
        <w:gridCol w:w="931"/>
        <w:gridCol w:w="1426"/>
        <w:gridCol w:w="1710"/>
        <w:gridCol w:w="1612"/>
        <w:gridCol w:w="1838"/>
      </w:tblGrid>
      <w:tr w:rsidR="00F75CF6" w:rsidRPr="00F75CF6" w14:paraId="0317B73E" w14:textId="77777777" w:rsidTr="005B28AE">
        <w:trPr>
          <w:trHeight w:val="411"/>
        </w:trPr>
        <w:tc>
          <w:tcPr>
            <w:tcW w:w="883" w:type="dxa"/>
            <w:tcBorders>
              <w:top w:val="single" w:sz="12" w:space="0" w:color="auto"/>
              <w:left w:val="single" w:sz="12" w:space="0" w:color="auto"/>
              <w:right w:val="single" w:sz="12" w:space="0" w:color="auto"/>
            </w:tcBorders>
          </w:tcPr>
          <w:p w14:paraId="00208F88" w14:textId="77777777" w:rsidR="00F75CF6" w:rsidRPr="00F75CF6" w:rsidRDefault="00F75CF6" w:rsidP="00F75CF6">
            <w:pPr>
              <w:spacing w:before="0" w:after="0" w:line="240" w:lineRule="auto"/>
              <w:rPr>
                <w:rFonts w:ascii="Arial" w:eastAsia="Times New Roman" w:hAnsi="Arial" w:cs="Arial"/>
                <w:b/>
                <w:snapToGrid w:val="0"/>
                <w:color w:val="000000"/>
                <w:sz w:val="20"/>
              </w:rPr>
            </w:pPr>
            <w:r w:rsidRPr="00F75CF6">
              <w:rPr>
                <w:rFonts w:ascii="Arial" w:eastAsia="Times New Roman" w:hAnsi="Arial" w:cs="Arial"/>
                <w:b/>
                <w:snapToGrid w:val="0"/>
                <w:color w:val="000000"/>
                <w:sz w:val="20"/>
              </w:rPr>
              <w:t>MP Size</w:t>
            </w:r>
          </w:p>
        </w:tc>
        <w:tc>
          <w:tcPr>
            <w:tcW w:w="931" w:type="dxa"/>
            <w:tcBorders>
              <w:top w:val="single" w:sz="12" w:space="0" w:color="auto"/>
              <w:left w:val="single" w:sz="12" w:space="0" w:color="auto"/>
              <w:right w:val="single" w:sz="12" w:space="0" w:color="auto"/>
            </w:tcBorders>
          </w:tcPr>
          <w:p w14:paraId="7C2F0D6C" w14:textId="77777777" w:rsidR="00F75CF6" w:rsidRPr="00F75CF6" w:rsidRDefault="00F75CF6" w:rsidP="00F75CF6">
            <w:pPr>
              <w:spacing w:before="0" w:after="0" w:line="240" w:lineRule="auto"/>
              <w:jc w:val="center"/>
              <w:rPr>
                <w:rFonts w:ascii="Arial" w:eastAsia="Times New Roman" w:hAnsi="Arial" w:cs="Arial"/>
                <w:b/>
                <w:snapToGrid w:val="0"/>
                <w:color w:val="000000"/>
                <w:sz w:val="20"/>
              </w:rPr>
            </w:pPr>
            <w:r w:rsidRPr="00F75CF6">
              <w:rPr>
                <w:rFonts w:ascii="Arial" w:eastAsia="Times New Roman" w:hAnsi="Arial" w:cs="Arial"/>
                <w:b/>
                <w:snapToGrid w:val="0"/>
                <w:color w:val="000000"/>
                <w:sz w:val="20"/>
              </w:rPr>
              <w:t>Bolt Size*</w:t>
            </w:r>
          </w:p>
        </w:tc>
        <w:tc>
          <w:tcPr>
            <w:tcW w:w="1426" w:type="dxa"/>
            <w:tcBorders>
              <w:top w:val="single" w:sz="12" w:space="0" w:color="auto"/>
              <w:left w:val="single" w:sz="12" w:space="0" w:color="auto"/>
              <w:right w:val="single" w:sz="12" w:space="0" w:color="auto"/>
            </w:tcBorders>
          </w:tcPr>
          <w:p w14:paraId="3422F135" w14:textId="77777777" w:rsidR="00F75CF6" w:rsidRPr="00F75CF6" w:rsidRDefault="00F75CF6" w:rsidP="00F75CF6">
            <w:pPr>
              <w:spacing w:before="0" w:after="0" w:line="240" w:lineRule="auto"/>
              <w:jc w:val="center"/>
              <w:rPr>
                <w:rFonts w:ascii="Arial" w:eastAsia="Times New Roman" w:hAnsi="Arial" w:cs="Arial"/>
                <w:b/>
                <w:snapToGrid w:val="0"/>
                <w:color w:val="000000"/>
                <w:sz w:val="20"/>
              </w:rPr>
            </w:pPr>
            <w:r w:rsidRPr="00F75CF6">
              <w:rPr>
                <w:rFonts w:ascii="Arial" w:eastAsia="Times New Roman" w:hAnsi="Arial" w:cs="Arial"/>
                <w:b/>
                <w:snapToGrid w:val="0"/>
                <w:color w:val="000000"/>
                <w:sz w:val="20"/>
              </w:rPr>
              <w:t>Gasket Thickness**</w:t>
            </w:r>
          </w:p>
        </w:tc>
        <w:tc>
          <w:tcPr>
            <w:tcW w:w="1710" w:type="dxa"/>
            <w:tcBorders>
              <w:top w:val="single" w:sz="12" w:space="0" w:color="auto"/>
              <w:left w:val="single" w:sz="12" w:space="0" w:color="auto"/>
              <w:right w:val="single" w:sz="12" w:space="0" w:color="auto"/>
            </w:tcBorders>
          </w:tcPr>
          <w:p w14:paraId="3B8C419D" w14:textId="77777777" w:rsidR="00F75CF6" w:rsidRPr="00F75CF6" w:rsidRDefault="00F75CF6" w:rsidP="00F75CF6">
            <w:pPr>
              <w:spacing w:before="0" w:after="0" w:line="240" w:lineRule="auto"/>
              <w:jc w:val="center"/>
              <w:rPr>
                <w:rFonts w:ascii="Arial" w:eastAsia="Times New Roman" w:hAnsi="Arial" w:cs="Arial"/>
                <w:b/>
                <w:snapToGrid w:val="0"/>
                <w:color w:val="000000"/>
                <w:sz w:val="20"/>
              </w:rPr>
            </w:pPr>
            <w:r w:rsidRPr="00F75CF6">
              <w:rPr>
                <w:rFonts w:ascii="Arial" w:eastAsia="Times New Roman" w:hAnsi="Arial" w:cs="Arial"/>
                <w:b/>
                <w:snapToGrid w:val="0"/>
                <w:color w:val="000000"/>
                <w:sz w:val="20"/>
              </w:rPr>
              <w:t>Compressed Thickness</w:t>
            </w:r>
          </w:p>
        </w:tc>
        <w:tc>
          <w:tcPr>
            <w:tcW w:w="1612" w:type="dxa"/>
            <w:tcBorders>
              <w:top w:val="single" w:sz="12" w:space="0" w:color="auto"/>
              <w:left w:val="single" w:sz="12" w:space="0" w:color="auto"/>
              <w:right w:val="single" w:sz="12" w:space="0" w:color="auto"/>
            </w:tcBorders>
          </w:tcPr>
          <w:p w14:paraId="0EBE0931" w14:textId="77777777" w:rsidR="00F75CF6" w:rsidRPr="00F75CF6" w:rsidRDefault="00F75CF6" w:rsidP="00F75CF6">
            <w:pPr>
              <w:spacing w:before="0" w:after="0" w:line="240" w:lineRule="auto"/>
              <w:jc w:val="center"/>
              <w:rPr>
                <w:rFonts w:ascii="Arial" w:eastAsia="Times New Roman" w:hAnsi="Arial" w:cs="Arial"/>
                <w:b/>
                <w:snapToGrid w:val="0"/>
                <w:color w:val="000000"/>
                <w:sz w:val="20"/>
              </w:rPr>
            </w:pPr>
            <w:r w:rsidRPr="00F75CF6">
              <w:rPr>
                <w:rFonts w:ascii="Arial" w:eastAsia="Times New Roman" w:hAnsi="Arial" w:cs="Arial"/>
                <w:b/>
                <w:snapToGrid w:val="0"/>
                <w:color w:val="000000"/>
                <w:sz w:val="20"/>
              </w:rPr>
              <w:t>Min Torque</w:t>
            </w:r>
          </w:p>
        </w:tc>
        <w:tc>
          <w:tcPr>
            <w:tcW w:w="1838" w:type="dxa"/>
            <w:tcBorders>
              <w:top w:val="single" w:sz="12" w:space="0" w:color="auto"/>
              <w:left w:val="single" w:sz="12" w:space="0" w:color="auto"/>
              <w:right w:val="single" w:sz="12" w:space="0" w:color="auto"/>
            </w:tcBorders>
          </w:tcPr>
          <w:p w14:paraId="2B735885" w14:textId="77777777" w:rsidR="00F75CF6" w:rsidRPr="00F75CF6" w:rsidRDefault="00F75CF6" w:rsidP="00F75CF6">
            <w:pPr>
              <w:spacing w:before="0" w:after="0" w:line="240" w:lineRule="auto"/>
              <w:jc w:val="center"/>
              <w:rPr>
                <w:rFonts w:ascii="Arial" w:eastAsia="Times New Roman" w:hAnsi="Arial" w:cs="Arial"/>
                <w:b/>
                <w:snapToGrid w:val="0"/>
                <w:color w:val="000000"/>
                <w:sz w:val="20"/>
              </w:rPr>
            </w:pPr>
            <w:r w:rsidRPr="00F75CF6">
              <w:rPr>
                <w:rFonts w:ascii="Arial" w:eastAsia="Times New Roman" w:hAnsi="Arial" w:cs="Arial"/>
                <w:b/>
                <w:snapToGrid w:val="0"/>
                <w:color w:val="000000"/>
                <w:sz w:val="20"/>
              </w:rPr>
              <w:t>Max Torque***</w:t>
            </w:r>
          </w:p>
        </w:tc>
      </w:tr>
      <w:tr w:rsidR="00F75CF6" w:rsidRPr="00F75CF6" w14:paraId="79CDECDC" w14:textId="77777777" w:rsidTr="005B28AE">
        <w:trPr>
          <w:trHeight w:val="264"/>
        </w:trPr>
        <w:tc>
          <w:tcPr>
            <w:tcW w:w="883" w:type="dxa"/>
            <w:tcBorders>
              <w:left w:val="single" w:sz="12" w:space="0" w:color="auto"/>
              <w:bottom w:val="single" w:sz="12" w:space="0" w:color="auto"/>
              <w:right w:val="single" w:sz="12" w:space="0" w:color="auto"/>
            </w:tcBorders>
          </w:tcPr>
          <w:p w14:paraId="3FDD7F98" w14:textId="77777777" w:rsidR="00F75CF6" w:rsidRPr="00F75CF6" w:rsidRDefault="00F75CF6" w:rsidP="00F75CF6">
            <w:pPr>
              <w:spacing w:before="0" w:after="0" w:line="240" w:lineRule="auto"/>
              <w:rPr>
                <w:rFonts w:ascii="Arial" w:eastAsia="Times New Roman" w:hAnsi="Arial" w:cs="Arial"/>
                <w:b/>
                <w:snapToGrid w:val="0"/>
                <w:color w:val="000000"/>
                <w:sz w:val="20"/>
              </w:rPr>
            </w:pPr>
          </w:p>
        </w:tc>
        <w:tc>
          <w:tcPr>
            <w:tcW w:w="931" w:type="dxa"/>
            <w:tcBorders>
              <w:left w:val="single" w:sz="12" w:space="0" w:color="auto"/>
              <w:bottom w:val="single" w:sz="12" w:space="0" w:color="auto"/>
              <w:right w:val="single" w:sz="12" w:space="0" w:color="auto"/>
            </w:tcBorders>
          </w:tcPr>
          <w:p w14:paraId="2F74BB4B" w14:textId="77777777" w:rsidR="00F75CF6" w:rsidRPr="00F75CF6" w:rsidRDefault="00F75CF6" w:rsidP="00F75CF6">
            <w:pPr>
              <w:spacing w:before="0" w:after="0" w:line="240" w:lineRule="auto"/>
              <w:jc w:val="center"/>
              <w:rPr>
                <w:rFonts w:ascii="Arial" w:eastAsia="Times New Roman" w:hAnsi="Arial" w:cs="Arial"/>
                <w:b/>
                <w:snapToGrid w:val="0"/>
                <w:color w:val="000000"/>
                <w:sz w:val="20"/>
              </w:rPr>
            </w:pPr>
            <w:r w:rsidRPr="00F75CF6">
              <w:rPr>
                <w:rFonts w:ascii="Arial" w:eastAsia="Times New Roman" w:hAnsi="Arial" w:cs="Arial"/>
                <w:b/>
                <w:snapToGrid w:val="0"/>
                <w:color w:val="000000"/>
                <w:sz w:val="20"/>
              </w:rPr>
              <w:t>(Y)</w:t>
            </w:r>
          </w:p>
        </w:tc>
        <w:tc>
          <w:tcPr>
            <w:tcW w:w="1426" w:type="dxa"/>
            <w:tcBorders>
              <w:left w:val="single" w:sz="12" w:space="0" w:color="auto"/>
              <w:bottom w:val="single" w:sz="12" w:space="0" w:color="auto"/>
              <w:right w:val="single" w:sz="12" w:space="0" w:color="auto"/>
            </w:tcBorders>
          </w:tcPr>
          <w:p w14:paraId="2C420B42" w14:textId="77777777" w:rsidR="00F75CF6" w:rsidRPr="00F75CF6" w:rsidRDefault="00F75CF6" w:rsidP="00F75CF6">
            <w:pPr>
              <w:spacing w:before="0" w:after="0" w:line="240" w:lineRule="auto"/>
              <w:jc w:val="center"/>
              <w:rPr>
                <w:rFonts w:ascii="Arial" w:eastAsia="Times New Roman" w:hAnsi="Arial" w:cs="Arial"/>
                <w:b/>
                <w:snapToGrid w:val="0"/>
                <w:color w:val="000000"/>
                <w:sz w:val="20"/>
              </w:rPr>
            </w:pPr>
          </w:p>
        </w:tc>
        <w:tc>
          <w:tcPr>
            <w:tcW w:w="1710" w:type="dxa"/>
            <w:tcBorders>
              <w:left w:val="single" w:sz="12" w:space="0" w:color="auto"/>
              <w:bottom w:val="single" w:sz="12" w:space="0" w:color="auto"/>
              <w:right w:val="single" w:sz="12" w:space="0" w:color="auto"/>
            </w:tcBorders>
          </w:tcPr>
          <w:p w14:paraId="7CB6A2BD" w14:textId="77777777" w:rsidR="00F75CF6" w:rsidRPr="00F75CF6" w:rsidRDefault="00F75CF6" w:rsidP="00F75CF6">
            <w:pPr>
              <w:spacing w:before="0" w:after="0" w:line="240" w:lineRule="auto"/>
              <w:jc w:val="center"/>
              <w:rPr>
                <w:rFonts w:ascii="Arial" w:eastAsia="Times New Roman" w:hAnsi="Arial" w:cs="Arial"/>
                <w:b/>
                <w:snapToGrid w:val="0"/>
                <w:color w:val="000000"/>
                <w:sz w:val="20"/>
              </w:rPr>
            </w:pPr>
            <w:r w:rsidRPr="00F75CF6">
              <w:rPr>
                <w:rFonts w:ascii="Arial" w:eastAsia="Times New Roman" w:hAnsi="Arial" w:cs="Arial"/>
                <w:b/>
                <w:snapToGrid w:val="0"/>
                <w:color w:val="000000"/>
                <w:sz w:val="20"/>
              </w:rPr>
              <w:t>(X)</w:t>
            </w:r>
          </w:p>
        </w:tc>
        <w:tc>
          <w:tcPr>
            <w:tcW w:w="1612" w:type="dxa"/>
            <w:tcBorders>
              <w:left w:val="single" w:sz="12" w:space="0" w:color="auto"/>
              <w:bottom w:val="single" w:sz="12" w:space="0" w:color="auto"/>
              <w:right w:val="single" w:sz="12" w:space="0" w:color="auto"/>
            </w:tcBorders>
          </w:tcPr>
          <w:p w14:paraId="058E1C9B" w14:textId="77777777" w:rsidR="00F75CF6" w:rsidRPr="00F75CF6" w:rsidRDefault="00F75CF6" w:rsidP="00F75CF6">
            <w:pPr>
              <w:spacing w:before="0" w:after="0" w:line="240" w:lineRule="auto"/>
              <w:jc w:val="center"/>
              <w:rPr>
                <w:rFonts w:ascii="Arial" w:eastAsia="Times New Roman" w:hAnsi="Arial" w:cs="Arial"/>
                <w:b/>
                <w:snapToGrid w:val="0"/>
                <w:color w:val="000000"/>
                <w:sz w:val="20"/>
              </w:rPr>
            </w:pPr>
            <w:r w:rsidRPr="00F75CF6">
              <w:rPr>
                <w:rFonts w:ascii="Arial" w:eastAsia="Times New Roman" w:hAnsi="Arial" w:cs="Arial"/>
                <w:b/>
                <w:snapToGrid w:val="0"/>
                <w:color w:val="000000"/>
                <w:sz w:val="20"/>
              </w:rPr>
              <w:t>(T)</w:t>
            </w:r>
          </w:p>
        </w:tc>
        <w:tc>
          <w:tcPr>
            <w:tcW w:w="1838" w:type="dxa"/>
            <w:tcBorders>
              <w:left w:val="single" w:sz="12" w:space="0" w:color="auto"/>
              <w:bottom w:val="single" w:sz="12" w:space="0" w:color="auto"/>
              <w:right w:val="single" w:sz="12" w:space="0" w:color="auto"/>
            </w:tcBorders>
          </w:tcPr>
          <w:p w14:paraId="37EC282C" w14:textId="77777777" w:rsidR="00F75CF6" w:rsidRPr="00F75CF6" w:rsidRDefault="00F75CF6" w:rsidP="00F75CF6">
            <w:pPr>
              <w:spacing w:before="0" w:after="0" w:line="240" w:lineRule="auto"/>
              <w:jc w:val="center"/>
              <w:rPr>
                <w:rFonts w:ascii="Arial" w:eastAsia="Times New Roman" w:hAnsi="Arial" w:cs="Arial"/>
                <w:b/>
                <w:snapToGrid w:val="0"/>
                <w:color w:val="000000"/>
                <w:sz w:val="20"/>
              </w:rPr>
            </w:pPr>
            <w:r w:rsidRPr="00F75CF6">
              <w:rPr>
                <w:rFonts w:ascii="Arial" w:eastAsia="Times New Roman" w:hAnsi="Arial" w:cs="Arial"/>
                <w:b/>
                <w:snapToGrid w:val="0"/>
                <w:color w:val="000000"/>
                <w:sz w:val="20"/>
              </w:rPr>
              <w:t>(T)</w:t>
            </w:r>
          </w:p>
        </w:tc>
      </w:tr>
      <w:tr w:rsidR="00F75CF6" w:rsidRPr="00F75CF6" w14:paraId="31DD074B" w14:textId="77777777" w:rsidTr="005B28AE">
        <w:trPr>
          <w:trHeight w:val="250"/>
        </w:trPr>
        <w:tc>
          <w:tcPr>
            <w:tcW w:w="883" w:type="dxa"/>
            <w:tcBorders>
              <w:top w:val="single" w:sz="12" w:space="0" w:color="auto"/>
              <w:left w:val="single" w:sz="12" w:space="0" w:color="auto"/>
              <w:bottom w:val="single" w:sz="12" w:space="0" w:color="auto"/>
              <w:right w:val="single" w:sz="12" w:space="0" w:color="auto"/>
            </w:tcBorders>
          </w:tcPr>
          <w:p w14:paraId="6C049BB2" w14:textId="77777777" w:rsidR="00F75CF6" w:rsidRPr="00F75CF6" w:rsidRDefault="00F75CF6" w:rsidP="00F75CF6">
            <w:pPr>
              <w:spacing w:before="0" w:after="0" w:line="240" w:lineRule="auto"/>
              <w:jc w:val="center"/>
              <w:rPr>
                <w:rFonts w:ascii="Arial" w:eastAsia="Times New Roman" w:hAnsi="Arial" w:cs="Arial"/>
                <w:snapToGrid w:val="0"/>
                <w:color w:val="000000"/>
                <w:sz w:val="20"/>
              </w:rPr>
            </w:pPr>
            <w:r w:rsidRPr="00F75CF6">
              <w:rPr>
                <w:rFonts w:ascii="Arial" w:eastAsia="Times New Roman" w:hAnsi="Arial" w:cs="Arial"/>
                <w:snapToGrid w:val="0"/>
                <w:color w:val="000000"/>
                <w:sz w:val="20"/>
              </w:rPr>
              <w:t>4"</w:t>
            </w:r>
          </w:p>
        </w:tc>
        <w:tc>
          <w:tcPr>
            <w:tcW w:w="931" w:type="dxa"/>
            <w:tcBorders>
              <w:top w:val="single" w:sz="12" w:space="0" w:color="auto"/>
              <w:left w:val="single" w:sz="12" w:space="0" w:color="auto"/>
              <w:bottom w:val="single" w:sz="12" w:space="0" w:color="auto"/>
              <w:right w:val="single" w:sz="12" w:space="0" w:color="auto"/>
            </w:tcBorders>
          </w:tcPr>
          <w:p w14:paraId="07D5EB89" w14:textId="77777777" w:rsidR="00F75CF6" w:rsidRPr="00F75CF6" w:rsidRDefault="00F75CF6" w:rsidP="00F75CF6">
            <w:pPr>
              <w:spacing w:before="0" w:after="0" w:line="240" w:lineRule="auto"/>
              <w:jc w:val="center"/>
              <w:rPr>
                <w:rFonts w:ascii="Arial" w:eastAsia="Times New Roman" w:hAnsi="Arial" w:cs="Arial"/>
                <w:snapToGrid w:val="0"/>
                <w:color w:val="000000"/>
                <w:sz w:val="20"/>
              </w:rPr>
            </w:pPr>
            <w:r w:rsidRPr="00F75CF6">
              <w:rPr>
                <w:rFonts w:ascii="Arial" w:eastAsia="Times New Roman" w:hAnsi="Arial" w:cs="Arial"/>
                <w:snapToGrid w:val="0"/>
                <w:color w:val="000000"/>
                <w:sz w:val="20"/>
              </w:rPr>
              <w:t>1/2"</w:t>
            </w:r>
          </w:p>
        </w:tc>
        <w:tc>
          <w:tcPr>
            <w:tcW w:w="1426" w:type="dxa"/>
            <w:tcBorders>
              <w:top w:val="single" w:sz="12" w:space="0" w:color="auto"/>
              <w:left w:val="single" w:sz="12" w:space="0" w:color="auto"/>
              <w:bottom w:val="single" w:sz="12" w:space="0" w:color="auto"/>
              <w:right w:val="single" w:sz="12" w:space="0" w:color="auto"/>
            </w:tcBorders>
          </w:tcPr>
          <w:p w14:paraId="34B9A197" w14:textId="77777777" w:rsidR="00F75CF6" w:rsidRPr="00F75CF6" w:rsidRDefault="00F75CF6" w:rsidP="00F75CF6">
            <w:pPr>
              <w:spacing w:before="0" w:after="0" w:line="240" w:lineRule="auto"/>
              <w:jc w:val="center"/>
              <w:rPr>
                <w:rFonts w:ascii="Arial" w:eastAsia="Times New Roman" w:hAnsi="Arial" w:cs="Arial"/>
                <w:snapToGrid w:val="0"/>
                <w:color w:val="000000"/>
                <w:sz w:val="20"/>
              </w:rPr>
            </w:pPr>
            <w:r w:rsidRPr="00F75CF6">
              <w:rPr>
                <w:rFonts w:ascii="Arial" w:eastAsia="Times New Roman" w:hAnsi="Arial" w:cs="Arial"/>
                <w:snapToGrid w:val="0"/>
                <w:color w:val="000000"/>
                <w:sz w:val="20"/>
              </w:rPr>
              <w:t>1/4"</w:t>
            </w:r>
          </w:p>
        </w:tc>
        <w:tc>
          <w:tcPr>
            <w:tcW w:w="1710" w:type="dxa"/>
            <w:tcBorders>
              <w:top w:val="single" w:sz="12" w:space="0" w:color="auto"/>
              <w:left w:val="single" w:sz="12" w:space="0" w:color="auto"/>
              <w:bottom w:val="single" w:sz="12" w:space="0" w:color="auto"/>
              <w:right w:val="single" w:sz="12" w:space="0" w:color="auto"/>
            </w:tcBorders>
          </w:tcPr>
          <w:p w14:paraId="5078E7E2" w14:textId="77777777" w:rsidR="00F75CF6" w:rsidRPr="00F75CF6" w:rsidRDefault="00F75CF6" w:rsidP="00F75CF6">
            <w:pPr>
              <w:spacing w:before="0" w:after="0" w:line="240" w:lineRule="auto"/>
              <w:jc w:val="center"/>
              <w:rPr>
                <w:rFonts w:ascii="Arial" w:eastAsia="Times New Roman" w:hAnsi="Arial" w:cs="Arial"/>
                <w:snapToGrid w:val="0"/>
                <w:color w:val="000000"/>
                <w:sz w:val="20"/>
              </w:rPr>
            </w:pPr>
            <w:r w:rsidRPr="00F75CF6">
              <w:rPr>
                <w:rFonts w:ascii="Arial" w:eastAsia="Times New Roman" w:hAnsi="Arial" w:cs="Arial"/>
                <w:snapToGrid w:val="0"/>
                <w:color w:val="000000"/>
                <w:sz w:val="20"/>
              </w:rPr>
              <w:t>0.018"</w:t>
            </w:r>
          </w:p>
        </w:tc>
        <w:tc>
          <w:tcPr>
            <w:tcW w:w="1612" w:type="dxa"/>
            <w:tcBorders>
              <w:top w:val="single" w:sz="12" w:space="0" w:color="auto"/>
              <w:left w:val="single" w:sz="12" w:space="0" w:color="auto"/>
              <w:bottom w:val="single" w:sz="12" w:space="0" w:color="auto"/>
              <w:right w:val="single" w:sz="12" w:space="0" w:color="auto"/>
            </w:tcBorders>
          </w:tcPr>
          <w:p w14:paraId="4964B4A0" w14:textId="77777777" w:rsidR="00F75CF6" w:rsidRPr="00F75CF6" w:rsidRDefault="00F75CF6" w:rsidP="00F75CF6">
            <w:pPr>
              <w:spacing w:before="0" w:after="0" w:line="240" w:lineRule="auto"/>
              <w:jc w:val="center"/>
              <w:rPr>
                <w:rFonts w:ascii="Arial" w:eastAsia="Times New Roman" w:hAnsi="Arial" w:cs="Arial"/>
                <w:snapToGrid w:val="0"/>
                <w:color w:val="000000"/>
                <w:sz w:val="20"/>
              </w:rPr>
            </w:pPr>
            <w:r w:rsidRPr="00F75CF6">
              <w:rPr>
                <w:rFonts w:ascii="Arial" w:eastAsia="Times New Roman" w:hAnsi="Arial" w:cs="Arial"/>
                <w:snapToGrid w:val="0"/>
                <w:color w:val="000000"/>
                <w:sz w:val="20"/>
              </w:rPr>
              <w:t>45 ft.lb</w:t>
            </w:r>
          </w:p>
        </w:tc>
        <w:tc>
          <w:tcPr>
            <w:tcW w:w="1838" w:type="dxa"/>
            <w:tcBorders>
              <w:top w:val="single" w:sz="12" w:space="0" w:color="auto"/>
              <w:left w:val="single" w:sz="12" w:space="0" w:color="auto"/>
              <w:bottom w:val="single" w:sz="12" w:space="0" w:color="auto"/>
              <w:right w:val="single" w:sz="12" w:space="0" w:color="auto"/>
            </w:tcBorders>
          </w:tcPr>
          <w:p w14:paraId="37722AB4" w14:textId="77777777" w:rsidR="00F75CF6" w:rsidRPr="00F75CF6" w:rsidRDefault="00F75CF6" w:rsidP="00F75CF6">
            <w:pPr>
              <w:spacing w:before="0" w:after="0" w:line="240" w:lineRule="auto"/>
              <w:jc w:val="center"/>
              <w:rPr>
                <w:rFonts w:ascii="Arial" w:eastAsia="Times New Roman" w:hAnsi="Arial" w:cs="Arial"/>
                <w:snapToGrid w:val="0"/>
                <w:color w:val="000000"/>
                <w:sz w:val="20"/>
              </w:rPr>
            </w:pPr>
            <w:r w:rsidRPr="00F75CF6">
              <w:rPr>
                <w:rFonts w:ascii="Arial" w:eastAsia="Times New Roman" w:hAnsi="Arial" w:cs="Arial"/>
                <w:snapToGrid w:val="0"/>
                <w:color w:val="000000"/>
                <w:sz w:val="20"/>
              </w:rPr>
              <w:t>60 ft.lb</w:t>
            </w:r>
          </w:p>
        </w:tc>
      </w:tr>
      <w:tr w:rsidR="00F75CF6" w:rsidRPr="00F75CF6" w14:paraId="31BC7C8D" w14:textId="77777777" w:rsidTr="005B28AE">
        <w:trPr>
          <w:trHeight w:val="250"/>
        </w:trPr>
        <w:tc>
          <w:tcPr>
            <w:tcW w:w="883" w:type="dxa"/>
            <w:tcBorders>
              <w:top w:val="single" w:sz="12" w:space="0" w:color="auto"/>
              <w:left w:val="single" w:sz="12" w:space="0" w:color="auto"/>
              <w:bottom w:val="single" w:sz="12" w:space="0" w:color="auto"/>
              <w:right w:val="single" w:sz="12" w:space="0" w:color="auto"/>
            </w:tcBorders>
          </w:tcPr>
          <w:p w14:paraId="076DA22A" w14:textId="77777777" w:rsidR="00F75CF6" w:rsidRPr="00F75CF6" w:rsidRDefault="00F75CF6" w:rsidP="00F75CF6">
            <w:pPr>
              <w:spacing w:before="0" w:after="0" w:line="240" w:lineRule="auto"/>
              <w:jc w:val="center"/>
              <w:rPr>
                <w:rFonts w:ascii="Arial" w:eastAsia="Times New Roman" w:hAnsi="Arial" w:cs="Arial"/>
                <w:snapToGrid w:val="0"/>
                <w:color w:val="000000"/>
                <w:sz w:val="20"/>
              </w:rPr>
            </w:pPr>
            <w:r w:rsidRPr="00F75CF6">
              <w:rPr>
                <w:rFonts w:ascii="Arial" w:eastAsia="Times New Roman" w:hAnsi="Arial" w:cs="Arial"/>
                <w:snapToGrid w:val="0"/>
                <w:color w:val="000000"/>
                <w:sz w:val="20"/>
              </w:rPr>
              <w:t>5"</w:t>
            </w:r>
          </w:p>
        </w:tc>
        <w:tc>
          <w:tcPr>
            <w:tcW w:w="931" w:type="dxa"/>
            <w:tcBorders>
              <w:top w:val="single" w:sz="12" w:space="0" w:color="auto"/>
              <w:left w:val="single" w:sz="12" w:space="0" w:color="auto"/>
              <w:bottom w:val="single" w:sz="12" w:space="0" w:color="auto"/>
              <w:right w:val="single" w:sz="12" w:space="0" w:color="auto"/>
            </w:tcBorders>
          </w:tcPr>
          <w:p w14:paraId="13F2D78A" w14:textId="77777777" w:rsidR="00F75CF6" w:rsidRPr="00F75CF6" w:rsidRDefault="00F75CF6" w:rsidP="00F75CF6">
            <w:pPr>
              <w:spacing w:before="0" w:after="0" w:line="240" w:lineRule="auto"/>
              <w:jc w:val="center"/>
              <w:rPr>
                <w:rFonts w:ascii="Arial" w:eastAsia="Times New Roman" w:hAnsi="Arial" w:cs="Arial"/>
                <w:snapToGrid w:val="0"/>
                <w:color w:val="000000"/>
                <w:sz w:val="20"/>
              </w:rPr>
            </w:pPr>
            <w:r w:rsidRPr="00F75CF6">
              <w:rPr>
                <w:rFonts w:ascii="Arial" w:eastAsia="Times New Roman" w:hAnsi="Arial" w:cs="Arial"/>
                <w:snapToGrid w:val="0"/>
                <w:color w:val="000000"/>
                <w:sz w:val="20"/>
              </w:rPr>
              <w:t>1/2"</w:t>
            </w:r>
          </w:p>
        </w:tc>
        <w:tc>
          <w:tcPr>
            <w:tcW w:w="1426" w:type="dxa"/>
            <w:tcBorders>
              <w:top w:val="single" w:sz="12" w:space="0" w:color="auto"/>
              <w:left w:val="single" w:sz="12" w:space="0" w:color="auto"/>
              <w:bottom w:val="single" w:sz="12" w:space="0" w:color="auto"/>
              <w:right w:val="single" w:sz="12" w:space="0" w:color="auto"/>
            </w:tcBorders>
          </w:tcPr>
          <w:p w14:paraId="66437809" w14:textId="77777777" w:rsidR="00F75CF6" w:rsidRPr="00F75CF6" w:rsidRDefault="00F75CF6" w:rsidP="00F75CF6">
            <w:pPr>
              <w:spacing w:before="0" w:after="0" w:line="240" w:lineRule="auto"/>
              <w:jc w:val="center"/>
              <w:rPr>
                <w:rFonts w:ascii="Arial" w:eastAsia="Times New Roman" w:hAnsi="Arial" w:cs="Arial"/>
                <w:snapToGrid w:val="0"/>
                <w:color w:val="000000"/>
                <w:sz w:val="20"/>
              </w:rPr>
            </w:pPr>
            <w:r w:rsidRPr="00F75CF6">
              <w:rPr>
                <w:rFonts w:ascii="Arial" w:eastAsia="Times New Roman" w:hAnsi="Arial" w:cs="Arial"/>
                <w:snapToGrid w:val="0"/>
                <w:color w:val="000000"/>
                <w:sz w:val="20"/>
              </w:rPr>
              <w:t>1/4"</w:t>
            </w:r>
          </w:p>
        </w:tc>
        <w:tc>
          <w:tcPr>
            <w:tcW w:w="1710" w:type="dxa"/>
            <w:tcBorders>
              <w:top w:val="single" w:sz="12" w:space="0" w:color="auto"/>
              <w:left w:val="single" w:sz="12" w:space="0" w:color="auto"/>
              <w:bottom w:val="single" w:sz="12" w:space="0" w:color="auto"/>
              <w:right w:val="single" w:sz="12" w:space="0" w:color="auto"/>
            </w:tcBorders>
          </w:tcPr>
          <w:p w14:paraId="4560E63C" w14:textId="77777777" w:rsidR="00F75CF6" w:rsidRPr="00F75CF6" w:rsidRDefault="00F75CF6" w:rsidP="00F75CF6">
            <w:pPr>
              <w:spacing w:before="0" w:after="0" w:line="240" w:lineRule="auto"/>
              <w:jc w:val="center"/>
              <w:rPr>
                <w:rFonts w:ascii="Arial" w:eastAsia="Times New Roman" w:hAnsi="Arial" w:cs="Arial"/>
                <w:snapToGrid w:val="0"/>
                <w:color w:val="000000"/>
                <w:sz w:val="20"/>
              </w:rPr>
            </w:pPr>
            <w:r w:rsidRPr="00F75CF6">
              <w:rPr>
                <w:rFonts w:ascii="Arial" w:eastAsia="Times New Roman" w:hAnsi="Arial" w:cs="Arial"/>
                <w:snapToGrid w:val="0"/>
                <w:color w:val="000000"/>
                <w:sz w:val="20"/>
              </w:rPr>
              <w:t>0.018"</w:t>
            </w:r>
          </w:p>
        </w:tc>
        <w:tc>
          <w:tcPr>
            <w:tcW w:w="1612" w:type="dxa"/>
            <w:tcBorders>
              <w:top w:val="single" w:sz="12" w:space="0" w:color="auto"/>
              <w:left w:val="single" w:sz="12" w:space="0" w:color="auto"/>
              <w:bottom w:val="single" w:sz="12" w:space="0" w:color="auto"/>
              <w:right w:val="single" w:sz="12" w:space="0" w:color="auto"/>
            </w:tcBorders>
          </w:tcPr>
          <w:p w14:paraId="316D5407" w14:textId="77777777" w:rsidR="00F75CF6" w:rsidRPr="00F75CF6" w:rsidRDefault="00F75CF6" w:rsidP="00F75CF6">
            <w:pPr>
              <w:spacing w:before="0" w:after="0" w:line="240" w:lineRule="auto"/>
              <w:jc w:val="center"/>
              <w:rPr>
                <w:rFonts w:ascii="Arial" w:eastAsia="Times New Roman" w:hAnsi="Arial" w:cs="Arial"/>
                <w:snapToGrid w:val="0"/>
                <w:color w:val="000000"/>
                <w:sz w:val="20"/>
              </w:rPr>
            </w:pPr>
            <w:r w:rsidRPr="00F75CF6">
              <w:rPr>
                <w:rFonts w:ascii="Arial" w:eastAsia="Times New Roman" w:hAnsi="Arial" w:cs="Arial"/>
                <w:snapToGrid w:val="0"/>
                <w:color w:val="000000"/>
                <w:sz w:val="20"/>
              </w:rPr>
              <w:t>45 ft.lb</w:t>
            </w:r>
          </w:p>
        </w:tc>
        <w:tc>
          <w:tcPr>
            <w:tcW w:w="1838" w:type="dxa"/>
            <w:tcBorders>
              <w:top w:val="single" w:sz="12" w:space="0" w:color="auto"/>
              <w:left w:val="single" w:sz="12" w:space="0" w:color="auto"/>
              <w:bottom w:val="single" w:sz="12" w:space="0" w:color="auto"/>
              <w:right w:val="single" w:sz="12" w:space="0" w:color="auto"/>
            </w:tcBorders>
          </w:tcPr>
          <w:p w14:paraId="4A3D6E47" w14:textId="77777777" w:rsidR="00F75CF6" w:rsidRPr="00F75CF6" w:rsidRDefault="00F75CF6" w:rsidP="00F75CF6">
            <w:pPr>
              <w:spacing w:before="0" w:after="0" w:line="240" w:lineRule="auto"/>
              <w:jc w:val="center"/>
              <w:rPr>
                <w:rFonts w:ascii="Arial" w:eastAsia="Times New Roman" w:hAnsi="Arial" w:cs="Arial"/>
                <w:snapToGrid w:val="0"/>
                <w:color w:val="000000"/>
                <w:sz w:val="20"/>
              </w:rPr>
            </w:pPr>
            <w:r w:rsidRPr="00F75CF6">
              <w:rPr>
                <w:rFonts w:ascii="Arial" w:eastAsia="Times New Roman" w:hAnsi="Arial" w:cs="Arial"/>
                <w:snapToGrid w:val="0"/>
                <w:color w:val="000000"/>
                <w:sz w:val="20"/>
              </w:rPr>
              <w:t>60 ft.lb</w:t>
            </w:r>
          </w:p>
        </w:tc>
      </w:tr>
      <w:tr w:rsidR="00F75CF6" w:rsidRPr="00F75CF6" w14:paraId="19EADD54" w14:textId="77777777" w:rsidTr="005B28AE">
        <w:trPr>
          <w:trHeight w:val="250"/>
        </w:trPr>
        <w:tc>
          <w:tcPr>
            <w:tcW w:w="883" w:type="dxa"/>
            <w:tcBorders>
              <w:top w:val="single" w:sz="12" w:space="0" w:color="auto"/>
              <w:left w:val="single" w:sz="12" w:space="0" w:color="auto"/>
              <w:bottom w:val="single" w:sz="12" w:space="0" w:color="auto"/>
              <w:right w:val="single" w:sz="12" w:space="0" w:color="auto"/>
            </w:tcBorders>
          </w:tcPr>
          <w:p w14:paraId="2702F023" w14:textId="77777777" w:rsidR="00F75CF6" w:rsidRPr="00F75CF6" w:rsidRDefault="00F75CF6" w:rsidP="00F75CF6">
            <w:pPr>
              <w:spacing w:before="0" w:after="0" w:line="240" w:lineRule="auto"/>
              <w:jc w:val="center"/>
              <w:rPr>
                <w:rFonts w:ascii="Arial" w:eastAsia="Times New Roman" w:hAnsi="Arial" w:cs="Arial"/>
                <w:snapToGrid w:val="0"/>
                <w:color w:val="000000"/>
                <w:sz w:val="20"/>
              </w:rPr>
            </w:pPr>
            <w:r w:rsidRPr="00F75CF6">
              <w:rPr>
                <w:rFonts w:ascii="Arial" w:eastAsia="Times New Roman" w:hAnsi="Arial" w:cs="Arial"/>
                <w:snapToGrid w:val="0"/>
                <w:color w:val="000000"/>
                <w:sz w:val="20"/>
              </w:rPr>
              <w:t>6"</w:t>
            </w:r>
          </w:p>
        </w:tc>
        <w:tc>
          <w:tcPr>
            <w:tcW w:w="931" w:type="dxa"/>
            <w:tcBorders>
              <w:top w:val="single" w:sz="12" w:space="0" w:color="auto"/>
              <w:left w:val="single" w:sz="12" w:space="0" w:color="auto"/>
              <w:bottom w:val="single" w:sz="12" w:space="0" w:color="auto"/>
              <w:right w:val="single" w:sz="12" w:space="0" w:color="auto"/>
            </w:tcBorders>
          </w:tcPr>
          <w:p w14:paraId="36C32A0F" w14:textId="77777777" w:rsidR="00F75CF6" w:rsidRPr="00F75CF6" w:rsidRDefault="00F75CF6" w:rsidP="00F75CF6">
            <w:pPr>
              <w:spacing w:before="0" w:after="0" w:line="240" w:lineRule="auto"/>
              <w:jc w:val="center"/>
              <w:rPr>
                <w:rFonts w:ascii="Arial" w:eastAsia="Times New Roman" w:hAnsi="Arial" w:cs="Arial"/>
                <w:snapToGrid w:val="0"/>
                <w:color w:val="000000"/>
                <w:sz w:val="20"/>
              </w:rPr>
            </w:pPr>
            <w:r w:rsidRPr="00F75CF6">
              <w:rPr>
                <w:rFonts w:ascii="Arial" w:eastAsia="Times New Roman" w:hAnsi="Arial" w:cs="Arial"/>
                <w:snapToGrid w:val="0"/>
                <w:color w:val="000000"/>
                <w:sz w:val="20"/>
              </w:rPr>
              <w:t>1/2"</w:t>
            </w:r>
          </w:p>
        </w:tc>
        <w:tc>
          <w:tcPr>
            <w:tcW w:w="1426" w:type="dxa"/>
            <w:tcBorders>
              <w:top w:val="single" w:sz="12" w:space="0" w:color="auto"/>
              <w:left w:val="single" w:sz="12" w:space="0" w:color="auto"/>
              <w:bottom w:val="single" w:sz="12" w:space="0" w:color="auto"/>
              <w:right w:val="single" w:sz="12" w:space="0" w:color="auto"/>
            </w:tcBorders>
          </w:tcPr>
          <w:p w14:paraId="783155E4" w14:textId="77777777" w:rsidR="00F75CF6" w:rsidRPr="00F75CF6" w:rsidRDefault="00F75CF6" w:rsidP="00F75CF6">
            <w:pPr>
              <w:spacing w:before="0" w:after="0" w:line="240" w:lineRule="auto"/>
              <w:jc w:val="center"/>
              <w:rPr>
                <w:rFonts w:ascii="Arial" w:eastAsia="Times New Roman" w:hAnsi="Arial" w:cs="Arial"/>
                <w:snapToGrid w:val="0"/>
                <w:color w:val="000000"/>
                <w:sz w:val="20"/>
              </w:rPr>
            </w:pPr>
            <w:r w:rsidRPr="00F75CF6">
              <w:rPr>
                <w:rFonts w:ascii="Arial" w:eastAsia="Times New Roman" w:hAnsi="Arial" w:cs="Arial"/>
                <w:snapToGrid w:val="0"/>
                <w:color w:val="000000"/>
                <w:sz w:val="20"/>
              </w:rPr>
              <w:t>3/8"</w:t>
            </w:r>
          </w:p>
        </w:tc>
        <w:tc>
          <w:tcPr>
            <w:tcW w:w="1710" w:type="dxa"/>
            <w:tcBorders>
              <w:top w:val="single" w:sz="12" w:space="0" w:color="auto"/>
              <w:left w:val="single" w:sz="12" w:space="0" w:color="auto"/>
              <w:bottom w:val="single" w:sz="12" w:space="0" w:color="auto"/>
              <w:right w:val="single" w:sz="12" w:space="0" w:color="auto"/>
            </w:tcBorders>
          </w:tcPr>
          <w:p w14:paraId="17B900DE" w14:textId="77777777" w:rsidR="00F75CF6" w:rsidRPr="00F75CF6" w:rsidRDefault="00F75CF6" w:rsidP="00F75CF6">
            <w:pPr>
              <w:spacing w:before="0" w:after="0" w:line="240" w:lineRule="auto"/>
              <w:jc w:val="center"/>
              <w:rPr>
                <w:rFonts w:ascii="Arial" w:eastAsia="Times New Roman" w:hAnsi="Arial" w:cs="Arial"/>
                <w:snapToGrid w:val="0"/>
                <w:color w:val="000000"/>
                <w:sz w:val="20"/>
              </w:rPr>
            </w:pPr>
            <w:r w:rsidRPr="00F75CF6">
              <w:rPr>
                <w:rFonts w:ascii="Arial" w:eastAsia="Times New Roman" w:hAnsi="Arial" w:cs="Arial"/>
                <w:snapToGrid w:val="0"/>
                <w:color w:val="000000"/>
                <w:sz w:val="20"/>
              </w:rPr>
              <w:t>0.025"</w:t>
            </w:r>
          </w:p>
        </w:tc>
        <w:tc>
          <w:tcPr>
            <w:tcW w:w="1612" w:type="dxa"/>
            <w:tcBorders>
              <w:top w:val="single" w:sz="12" w:space="0" w:color="auto"/>
              <w:left w:val="single" w:sz="12" w:space="0" w:color="auto"/>
              <w:bottom w:val="single" w:sz="12" w:space="0" w:color="auto"/>
              <w:right w:val="single" w:sz="12" w:space="0" w:color="auto"/>
            </w:tcBorders>
          </w:tcPr>
          <w:p w14:paraId="2F631400" w14:textId="77777777" w:rsidR="00F75CF6" w:rsidRPr="00F75CF6" w:rsidRDefault="00F75CF6" w:rsidP="00F75CF6">
            <w:pPr>
              <w:spacing w:before="0" w:after="0" w:line="240" w:lineRule="auto"/>
              <w:jc w:val="center"/>
              <w:rPr>
                <w:rFonts w:ascii="Arial" w:eastAsia="Times New Roman" w:hAnsi="Arial" w:cs="Arial"/>
                <w:snapToGrid w:val="0"/>
                <w:color w:val="000000"/>
                <w:sz w:val="20"/>
              </w:rPr>
            </w:pPr>
            <w:r w:rsidRPr="00F75CF6">
              <w:rPr>
                <w:rFonts w:ascii="Arial" w:eastAsia="Times New Roman" w:hAnsi="Arial" w:cs="Arial"/>
                <w:snapToGrid w:val="0"/>
                <w:color w:val="000000"/>
                <w:sz w:val="20"/>
              </w:rPr>
              <w:t>45 ft.lb</w:t>
            </w:r>
          </w:p>
        </w:tc>
        <w:tc>
          <w:tcPr>
            <w:tcW w:w="1838" w:type="dxa"/>
            <w:tcBorders>
              <w:top w:val="single" w:sz="12" w:space="0" w:color="auto"/>
              <w:left w:val="single" w:sz="12" w:space="0" w:color="auto"/>
              <w:bottom w:val="single" w:sz="12" w:space="0" w:color="auto"/>
              <w:right w:val="single" w:sz="12" w:space="0" w:color="auto"/>
            </w:tcBorders>
          </w:tcPr>
          <w:p w14:paraId="07030531" w14:textId="77777777" w:rsidR="00F75CF6" w:rsidRPr="00F75CF6" w:rsidRDefault="00F75CF6" w:rsidP="00F75CF6">
            <w:pPr>
              <w:spacing w:before="0" w:after="0" w:line="240" w:lineRule="auto"/>
              <w:jc w:val="center"/>
              <w:rPr>
                <w:rFonts w:ascii="Arial" w:eastAsia="Times New Roman" w:hAnsi="Arial" w:cs="Arial"/>
                <w:snapToGrid w:val="0"/>
                <w:color w:val="000000"/>
                <w:sz w:val="20"/>
              </w:rPr>
            </w:pPr>
            <w:r w:rsidRPr="00F75CF6">
              <w:rPr>
                <w:rFonts w:ascii="Arial" w:eastAsia="Times New Roman" w:hAnsi="Arial" w:cs="Arial"/>
                <w:snapToGrid w:val="0"/>
                <w:color w:val="000000"/>
                <w:sz w:val="20"/>
              </w:rPr>
              <w:t>60 ft.lb</w:t>
            </w:r>
          </w:p>
        </w:tc>
      </w:tr>
      <w:tr w:rsidR="00F75CF6" w:rsidRPr="00F75CF6" w14:paraId="11899D28" w14:textId="77777777" w:rsidTr="005B28AE">
        <w:trPr>
          <w:trHeight w:val="250"/>
        </w:trPr>
        <w:tc>
          <w:tcPr>
            <w:tcW w:w="883" w:type="dxa"/>
            <w:tcBorders>
              <w:top w:val="single" w:sz="12" w:space="0" w:color="auto"/>
              <w:left w:val="single" w:sz="12" w:space="0" w:color="auto"/>
              <w:bottom w:val="single" w:sz="12" w:space="0" w:color="auto"/>
              <w:right w:val="single" w:sz="12" w:space="0" w:color="auto"/>
            </w:tcBorders>
          </w:tcPr>
          <w:p w14:paraId="62399FA7" w14:textId="77777777" w:rsidR="00F75CF6" w:rsidRPr="00F75CF6" w:rsidRDefault="00F75CF6" w:rsidP="00F75CF6">
            <w:pPr>
              <w:spacing w:before="0" w:after="0" w:line="240" w:lineRule="auto"/>
              <w:jc w:val="center"/>
              <w:rPr>
                <w:rFonts w:ascii="Arial" w:eastAsia="Times New Roman" w:hAnsi="Arial" w:cs="Arial"/>
                <w:snapToGrid w:val="0"/>
                <w:color w:val="000000"/>
                <w:sz w:val="20"/>
              </w:rPr>
            </w:pPr>
            <w:r w:rsidRPr="00F75CF6">
              <w:rPr>
                <w:rFonts w:ascii="Arial" w:eastAsia="Times New Roman" w:hAnsi="Arial" w:cs="Arial"/>
                <w:snapToGrid w:val="0"/>
                <w:color w:val="000000"/>
                <w:sz w:val="20"/>
              </w:rPr>
              <w:t>8"</w:t>
            </w:r>
          </w:p>
        </w:tc>
        <w:tc>
          <w:tcPr>
            <w:tcW w:w="931" w:type="dxa"/>
            <w:tcBorders>
              <w:top w:val="single" w:sz="12" w:space="0" w:color="auto"/>
              <w:left w:val="single" w:sz="12" w:space="0" w:color="auto"/>
              <w:bottom w:val="single" w:sz="12" w:space="0" w:color="auto"/>
              <w:right w:val="single" w:sz="12" w:space="0" w:color="auto"/>
            </w:tcBorders>
          </w:tcPr>
          <w:p w14:paraId="57AEB617" w14:textId="77777777" w:rsidR="00F75CF6" w:rsidRPr="00F75CF6" w:rsidRDefault="00F75CF6" w:rsidP="00F75CF6">
            <w:pPr>
              <w:spacing w:before="0" w:after="0" w:line="240" w:lineRule="auto"/>
              <w:jc w:val="center"/>
              <w:rPr>
                <w:rFonts w:ascii="Arial" w:eastAsia="Times New Roman" w:hAnsi="Arial" w:cs="Arial"/>
                <w:snapToGrid w:val="0"/>
                <w:color w:val="000000"/>
                <w:sz w:val="20"/>
              </w:rPr>
            </w:pPr>
            <w:r w:rsidRPr="00F75CF6">
              <w:rPr>
                <w:rFonts w:ascii="Arial" w:eastAsia="Times New Roman" w:hAnsi="Arial" w:cs="Arial"/>
                <w:snapToGrid w:val="0"/>
                <w:color w:val="000000"/>
                <w:sz w:val="20"/>
              </w:rPr>
              <w:t>1/2"</w:t>
            </w:r>
          </w:p>
        </w:tc>
        <w:tc>
          <w:tcPr>
            <w:tcW w:w="1426" w:type="dxa"/>
            <w:tcBorders>
              <w:top w:val="single" w:sz="12" w:space="0" w:color="auto"/>
              <w:left w:val="single" w:sz="12" w:space="0" w:color="auto"/>
              <w:bottom w:val="single" w:sz="12" w:space="0" w:color="auto"/>
              <w:right w:val="single" w:sz="12" w:space="0" w:color="auto"/>
            </w:tcBorders>
          </w:tcPr>
          <w:p w14:paraId="648C63D3" w14:textId="77777777" w:rsidR="00F75CF6" w:rsidRPr="00F75CF6" w:rsidRDefault="00F75CF6" w:rsidP="00F75CF6">
            <w:pPr>
              <w:spacing w:before="0" w:after="0" w:line="240" w:lineRule="auto"/>
              <w:jc w:val="center"/>
              <w:rPr>
                <w:rFonts w:ascii="Arial" w:eastAsia="Times New Roman" w:hAnsi="Arial" w:cs="Arial"/>
                <w:snapToGrid w:val="0"/>
                <w:color w:val="000000"/>
                <w:sz w:val="20"/>
              </w:rPr>
            </w:pPr>
            <w:r w:rsidRPr="00F75CF6">
              <w:rPr>
                <w:rFonts w:ascii="Arial" w:eastAsia="Times New Roman" w:hAnsi="Arial" w:cs="Arial"/>
                <w:snapToGrid w:val="0"/>
                <w:color w:val="000000"/>
                <w:sz w:val="20"/>
              </w:rPr>
              <w:t>3/8"</w:t>
            </w:r>
          </w:p>
        </w:tc>
        <w:tc>
          <w:tcPr>
            <w:tcW w:w="1710" w:type="dxa"/>
            <w:tcBorders>
              <w:top w:val="single" w:sz="12" w:space="0" w:color="auto"/>
              <w:left w:val="single" w:sz="12" w:space="0" w:color="auto"/>
              <w:bottom w:val="single" w:sz="12" w:space="0" w:color="auto"/>
              <w:right w:val="single" w:sz="12" w:space="0" w:color="auto"/>
            </w:tcBorders>
          </w:tcPr>
          <w:p w14:paraId="78DE7CD3" w14:textId="77777777" w:rsidR="00F75CF6" w:rsidRPr="00F75CF6" w:rsidRDefault="00F75CF6" w:rsidP="00F75CF6">
            <w:pPr>
              <w:spacing w:before="0" w:after="0" w:line="240" w:lineRule="auto"/>
              <w:jc w:val="center"/>
              <w:rPr>
                <w:rFonts w:ascii="Arial" w:eastAsia="Times New Roman" w:hAnsi="Arial" w:cs="Arial"/>
                <w:snapToGrid w:val="0"/>
                <w:color w:val="000000"/>
                <w:sz w:val="20"/>
              </w:rPr>
            </w:pPr>
            <w:r w:rsidRPr="00F75CF6">
              <w:rPr>
                <w:rFonts w:ascii="Arial" w:eastAsia="Times New Roman" w:hAnsi="Arial" w:cs="Arial"/>
                <w:snapToGrid w:val="0"/>
                <w:color w:val="000000"/>
                <w:sz w:val="20"/>
              </w:rPr>
              <w:t>0.025"</w:t>
            </w:r>
          </w:p>
        </w:tc>
        <w:tc>
          <w:tcPr>
            <w:tcW w:w="1612" w:type="dxa"/>
            <w:tcBorders>
              <w:top w:val="single" w:sz="12" w:space="0" w:color="auto"/>
              <w:left w:val="single" w:sz="12" w:space="0" w:color="auto"/>
              <w:bottom w:val="single" w:sz="12" w:space="0" w:color="auto"/>
              <w:right w:val="single" w:sz="12" w:space="0" w:color="auto"/>
            </w:tcBorders>
          </w:tcPr>
          <w:p w14:paraId="0A67AF6E" w14:textId="77777777" w:rsidR="00F75CF6" w:rsidRPr="00F75CF6" w:rsidRDefault="00F75CF6" w:rsidP="00F75CF6">
            <w:pPr>
              <w:spacing w:before="0" w:after="0" w:line="240" w:lineRule="auto"/>
              <w:jc w:val="center"/>
              <w:rPr>
                <w:rFonts w:ascii="Arial" w:eastAsia="Times New Roman" w:hAnsi="Arial" w:cs="Arial"/>
                <w:snapToGrid w:val="0"/>
                <w:color w:val="000000"/>
                <w:sz w:val="20"/>
              </w:rPr>
            </w:pPr>
            <w:r w:rsidRPr="00F75CF6">
              <w:rPr>
                <w:rFonts w:ascii="Arial" w:eastAsia="Times New Roman" w:hAnsi="Arial" w:cs="Arial"/>
                <w:snapToGrid w:val="0"/>
                <w:color w:val="000000"/>
                <w:sz w:val="20"/>
              </w:rPr>
              <w:t>45 ft.lb</w:t>
            </w:r>
          </w:p>
        </w:tc>
        <w:tc>
          <w:tcPr>
            <w:tcW w:w="1838" w:type="dxa"/>
            <w:tcBorders>
              <w:top w:val="single" w:sz="12" w:space="0" w:color="auto"/>
              <w:left w:val="single" w:sz="12" w:space="0" w:color="auto"/>
              <w:bottom w:val="single" w:sz="12" w:space="0" w:color="auto"/>
              <w:right w:val="single" w:sz="12" w:space="0" w:color="auto"/>
            </w:tcBorders>
          </w:tcPr>
          <w:p w14:paraId="46C1BD57" w14:textId="77777777" w:rsidR="00F75CF6" w:rsidRPr="00F75CF6" w:rsidRDefault="00F75CF6" w:rsidP="00F75CF6">
            <w:pPr>
              <w:spacing w:before="0" w:after="0" w:line="240" w:lineRule="auto"/>
              <w:jc w:val="center"/>
              <w:rPr>
                <w:rFonts w:ascii="Arial" w:eastAsia="Times New Roman" w:hAnsi="Arial" w:cs="Arial"/>
                <w:snapToGrid w:val="0"/>
                <w:color w:val="000000"/>
                <w:sz w:val="20"/>
              </w:rPr>
            </w:pPr>
            <w:r w:rsidRPr="00F75CF6">
              <w:rPr>
                <w:rFonts w:ascii="Arial" w:eastAsia="Times New Roman" w:hAnsi="Arial" w:cs="Arial"/>
                <w:snapToGrid w:val="0"/>
                <w:color w:val="000000"/>
                <w:sz w:val="20"/>
              </w:rPr>
              <w:t>60 ft.lb</w:t>
            </w:r>
          </w:p>
        </w:tc>
      </w:tr>
      <w:tr w:rsidR="00F75CF6" w:rsidRPr="00F75CF6" w14:paraId="1A37829D" w14:textId="77777777" w:rsidTr="005B28AE">
        <w:trPr>
          <w:trHeight w:val="250"/>
        </w:trPr>
        <w:tc>
          <w:tcPr>
            <w:tcW w:w="883" w:type="dxa"/>
            <w:tcBorders>
              <w:top w:val="single" w:sz="12" w:space="0" w:color="auto"/>
              <w:left w:val="single" w:sz="12" w:space="0" w:color="auto"/>
              <w:bottom w:val="single" w:sz="12" w:space="0" w:color="auto"/>
              <w:right w:val="single" w:sz="12" w:space="0" w:color="auto"/>
            </w:tcBorders>
          </w:tcPr>
          <w:p w14:paraId="675EC63F" w14:textId="77777777" w:rsidR="00F75CF6" w:rsidRPr="00F75CF6" w:rsidRDefault="00F75CF6" w:rsidP="00F75CF6">
            <w:pPr>
              <w:spacing w:before="0" w:after="0" w:line="240" w:lineRule="auto"/>
              <w:jc w:val="center"/>
              <w:rPr>
                <w:rFonts w:ascii="Arial" w:eastAsia="Times New Roman" w:hAnsi="Arial" w:cs="Arial"/>
                <w:snapToGrid w:val="0"/>
                <w:color w:val="000000"/>
                <w:sz w:val="20"/>
              </w:rPr>
            </w:pPr>
            <w:r w:rsidRPr="00F75CF6">
              <w:rPr>
                <w:rFonts w:ascii="Arial" w:eastAsia="Times New Roman" w:hAnsi="Arial" w:cs="Arial"/>
                <w:snapToGrid w:val="0"/>
                <w:color w:val="000000"/>
                <w:sz w:val="20"/>
              </w:rPr>
              <w:t>10"</w:t>
            </w:r>
          </w:p>
        </w:tc>
        <w:tc>
          <w:tcPr>
            <w:tcW w:w="931" w:type="dxa"/>
            <w:tcBorders>
              <w:top w:val="single" w:sz="12" w:space="0" w:color="auto"/>
              <w:left w:val="single" w:sz="12" w:space="0" w:color="auto"/>
              <w:bottom w:val="single" w:sz="12" w:space="0" w:color="auto"/>
              <w:right w:val="single" w:sz="12" w:space="0" w:color="auto"/>
            </w:tcBorders>
          </w:tcPr>
          <w:p w14:paraId="39E83A00" w14:textId="77777777" w:rsidR="00F75CF6" w:rsidRPr="00F75CF6" w:rsidRDefault="00F75CF6" w:rsidP="00F75CF6">
            <w:pPr>
              <w:spacing w:before="0" w:after="0" w:line="240" w:lineRule="auto"/>
              <w:jc w:val="center"/>
              <w:rPr>
                <w:rFonts w:ascii="Arial" w:eastAsia="Times New Roman" w:hAnsi="Arial" w:cs="Arial"/>
                <w:snapToGrid w:val="0"/>
                <w:color w:val="000000"/>
                <w:sz w:val="20"/>
              </w:rPr>
            </w:pPr>
            <w:r w:rsidRPr="00F75CF6">
              <w:rPr>
                <w:rFonts w:ascii="Arial" w:eastAsia="Times New Roman" w:hAnsi="Arial" w:cs="Arial"/>
                <w:snapToGrid w:val="0"/>
                <w:color w:val="000000"/>
                <w:sz w:val="20"/>
              </w:rPr>
              <w:t>5/8"</w:t>
            </w:r>
          </w:p>
        </w:tc>
        <w:tc>
          <w:tcPr>
            <w:tcW w:w="1426" w:type="dxa"/>
            <w:tcBorders>
              <w:top w:val="single" w:sz="12" w:space="0" w:color="auto"/>
              <w:left w:val="single" w:sz="12" w:space="0" w:color="auto"/>
              <w:bottom w:val="single" w:sz="12" w:space="0" w:color="auto"/>
              <w:right w:val="single" w:sz="12" w:space="0" w:color="auto"/>
            </w:tcBorders>
          </w:tcPr>
          <w:p w14:paraId="1D05E70C" w14:textId="77777777" w:rsidR="00F75CF6" w:rsidRPr="00F75CF6" w:rsidRDefault="00F75CF6" w:rsidP="00F75CF6">
            <w:pPr>
              <w:spacing w:before="0" w:after="0" w:line="240" w:lineRule="auto"/>
              <w:jc w:val="center"/>
              <w:rPr>
                <w:rFonts w:ascii="Arial" w:eastAsia="Times New Roman" w:hAnsi="Arial" w:cs="Arial"/>
                <w:snapToGrid w:val="0"/>
                <w:color w:val="000000"/>
                <w:sz w:val="20"/>
              </w:rPr>
            </w:pPr>
            <w:r w:rsidRPr="00F75CF6">
              <w:rPr>
                <w:rFonts w:ascii="Arial" w:eastAsia="Times New Roman" w:hAnsi="Arial" w:cs="Arial"/>
                <w:snapToGrid w:val="0"/>
                <w:color w:val="000000"/>
                <w:sz w:val="20"/>
              </w:rPr>
              <w:t>3/8"</w:t>
            </w:r>
          </w:p>
        </w:tc>
        <w:tc>
          <w:tcPr>
            <w:tcW w:w="1710" w:type="dxa"/>
            <w:tcBorders>
              <w:top w:val="single" w:sz="12" w:space="0" w:color="auto"/>
              <w:left w:val="single" w:sz="12" w:space="0" w:color="auto"/>
              <w:bottom w:val="single" w:sz="12" w:space="0" w:color="auto"/>
              <w:right w:val="single" w:sz="12" w:space="0" w:color="auto"/>
            </w:tcBorders>
          </w:tcPr>
          <w:p w14:paraId="067D710F" w14:textId="77777777" w:rsidR="00F75CF6" w:rsidRPr="00F75CF6" w:rsidRDefault="00F75CF6" w:rsidP="00F75CF6">
            <w:pPr>
              <w:spacing w:before="0" w:after="0" w:line="240" w:lineRule="auto"/>
              <w:jc w:val="center"/>
              <w:rPr>
                <w:rFonts w:ascii="Arial" w:eastAsia="Times New Roman" w:hAnsi="Arial" w:cs="Arial"/>
                <w:snapToGrid w:val="0"/>
                <w:color w:val="000000"/>
                <w:sz w:val="20"/>
              </w:rPr>
            </w:pPr>
            <w:r w:rsidRPr="00F75CF6">
              <w:rPr>
                <w:rFonts w:ascii="Arial" w:eastAsia="Times New Roman" w:hAnsi="Arial" w:cs="Arial"/>
                <w:snapToGrid w:val="0"/>
                <w:color w:val="000000"/>
                <w:sz w:val="20"/>
              </w:rPr>
              <w:t>0.025"</w:t>
            </w:r>
          </w:p>
        </w:tc>
        <w:tc>
          <w:tcPr>
            <w:tcW w:w="1612" w:type="dxa"/>
            <w:tcBorders>
              <w:top w:val="single" w:sz="12" w:space="0" w:color="auto"/>
              <w:left w:val="single" w:sz="12" w:space="0" w:color="auto"/>
              <w:bottom w:val="single" w:sz="12" w:space="0" w:color="auto"/>
              <w:right w:val="single" w:sz="12" w:space="0" w:color="auto"/>
            </w:tcBorders>
          </w:tcPr>
          <w:p w14:paraId="1566FAAF" w14:textId="77777777" w:rsidR="00F75CF6" w:rsidRPr="00F75CF6" w:rsidRDefault="00F75CF6" w:rsidP="00F75CF6">
            <w:pPr>
              <w:spacing w:before="0" w:after="0" w:line="240" w:lineRule="auto"/>
              <w:jc w:val="center"/>
              <w:rPr>
                <w:rFonts w:ascii="Arial" w:eastAsia="Times New Roman" w:hAnsi="Arial" w:cs="Arial"/>
                <w:snapToGrid w:val="0"/>
                <w:color w:val="000000"/>
                <w:sz w:val="20"/>
              </w:rPr>
            </w:pPr>
            <w:r w:rsidRPr="00F75CF6">
              <w:rPr>
                <w:rFonts w:ascii="Arial" w:eastAsia="Times New Roman" w:hAnsi="Arial" w:cs="Arial"/>
                <w:snapToGrid w:val="0"/>
                <w:color w:val="000000"/>
                <w:sz w:val="20"/>
              </w:rPr>
              <w:t>90 ft.lb</w:t>
            </w:r>
          </w:p>
        </w:tc>
        <w:tc>
          <w:tcPr>
            <w:tcW w:w="1838" w:type="dxa"/>
            <w:tcBorders>
              <w:top w:val="single" w:sz="12" w:space="0" w:color="auto"/>
              <w:left w:val="single" w:sz="12" w:space="0" w:color="auto"/>
              <w:bottom w:val="single" w:sz="12" w:space="0" w:color="auto"/>
              <w:right w:val="single" w:sz="12" w:space="0" w:color="auto"/>
            </w:tcBorders>
          </w:tcPr>
          <w:p w14:paraId="2AABC1D3" w14:textId="77777777" w:rsidR="00F75CF6" w:rsidRPr="00F75CF6" w:rsidRDefault="00F75CF6" w:rsidP="00F75CF6">
            <w:pPr>
              <w:spacing w:before="0" w:after="0" w:line="240" w:lineRule="auto"/>
              <w:jc w:val="center"/>
              <w:rPr>
                <w:rFonts w:ascii="Arial" w:eastAsia="Times New Roman" w:hAnsi="Arial" w:cs="Arial"/>
                <w:snapToGrid w:val="0"/>
                <w:color w:val="000000"/>
                <w:sz w:val="20"/>
              </w:rPr>
            </w:pPr>
            <w:r w:rsidRPr="00F75CF6">
              <w:rPr>
                <w:rFonts w:ascii="Arial" w:eastAsia="Times New Roman" w:hAnsi="Arial" w:cs="Arial"/>
                <w:snapToGrid w:val="0"/>
                <w:color w:val="000000"/>
                <w:sz w:val="20"/>
              </w:rPr>
              <w:t>120 ft.lb</w:t>
            </w:r>
          </w:p>
        </w:tc>
      </w:tr>
      <w:tr w:rsidR="00F75CF6" w:rsidRPr="00F75CF6" w14:paraId="31331A1F" w14:textId="77777777" w:rsidTr="005B28AE">
        <w:trPr>
          <w:trHeight w:val="250"/>
        </w:trPr>
        <w:tc>
          <w:tcPr>
            <w:tcW w:w="883" w:type="dxa"/>
            <w:tcBorders>
              <w:top w:val="single" w:sz="12" w:space="0" w:color="auto"/>
              <w:left w:val="single" w:sz="12" w:space="0" w:color="auto"/>
              <w:bottom w:val="single" w:sz="12" w:space="0" w:color="auto"/>
              <w:right w:val="single" w:sz="12" w:space="0" w:color="auto"/>
            </w:tcBorders>
          </w:tcPr>
          <w:p w14:paraId="5E9A7509" w14:textId="77777777" w:rsidR="00F75CF6" w:rsidRPr="00F75CF6" w:rsidRDefault="00F75CF6" w:rsidP="00F75CF6">
            <w:pPr>
              <w:spacing w:before="0" w:after="0" w:line="240" w:lineRule="auto"/>
              <w:jc w:val="center"/>
              <w:rPr>
                <w:rFonts w:ascii="Arial" w:eastAsia="Times New Roman" w:hAnsi="Arial" w:cs="Arial"/>
                <w:snapToGrid w:val="0"/>
                <w:color w:val="000000"/>
                <w:sz w:val="20"/>
              </w:rPr>
            </w:pPr>
            <w:r w:rsidRPr="00F75CF6">
              <w:rPr>
                <w:rFonts w:ascii="Arial" w:eastAsia="Times New Roman" w:hAnsi="Arial" w:cs="Arial"/>
                <w:snapToGrid w:val="0"/>
                <w:color w:val="000000"/>
                <w:sz w:val="20"/>
              </w:rPr>
              <w:t>12"</w:t>
            </w:r>
          </w:p>
        </w:tc>
        <w:tc>
          <w:tcPr>
            <w:tcW w:w="931" w:type="dxa"/>
            <w:tcBorders>
              <w:top w:val="single" w:sz="12" w:space="0" w:color="auto"/>
              <w:left w:val="single" w:sz="12" w:space="0" w:color="auto"/>
              <w:bottom w:val="single" w:sz="12" w:space="0" w:color="auto"/>
              <w:right w:val="single" w:sz="12" w:space="0" w:color="auto"/>
            </w:tcBorders>
          </w:tcPr>
          <w:p w14:paraId="6688B65B" w14:textId="77777777" w:rsidR="00F75CF6" w:rsidRPr="00F75CF6" w:rsidRDefault="00F75CF6" w:rsidP="00F75CF6">
            <w:pPr>
              <w:spacing w:before="0" w:after="0" w:line="240" w:lineRule="auto"/>
              <w:jc w:val="center"/>
              <w:rPr>
                <w:rFonts w:ascii="Arial" w:eastAsia="Times New Roman" w:hAnsi="Arial" w:cs="Arial"/>
                <w:snapToGrid w:val="0"/>
                <w:color w:val="000000"/>
                <w:sz w:val="20"/>
              </w:rPr>
            </w:pPr>
            <w:r w:rsidRPr="00F75CF6">
              <w:rPr>
                <w:rFonts w:ascii="Arial" w:eastAsia="Times New Roman" w:hAnsi="Arial" w:cs="Arial"/>
                <w:snapToGrid w:val="0"/>
                <w:color w:val="000000"/>
                <w:sz w:val="20"/>
              </w:rPr>
              <w:t>5/8"</w:t>
            </w:r>
          </w:p>
        </w:tc>
        <w:tc>
          <w:tcPr>
            <w:tcW w:w="1426" w:type="dxa"/>
            <w:tcBorders>
              <w:top w:val="single" w:sz="12" w:space="0" w:color="auto"/>
              <w:left w:val="single" w:sz="12" w:space="0" w:color="auto"/>
              <w:bottom w:val="single" w:sz="12" w:space="0" w:color="auto"/>
              <w:right w:val="single" w:sz="12" w:space="0" w:color="auto"/>
            </w:tcBorders>
          </w:tcPr>
          <w:p w14:paraId="25C8A3F7" w14:textId="77777777" w:rsidR="00F75CF6" w:rsidRPr="00F75CF6" w:rsidRDefault="00F75CF6" w:rsidP="00F75CF6">
            <w:pPr>
              <w:spacing w:before="0" w:after="0" w:line="240" w:lineRule="auto"/>
              <w:jc w:val="center"/>
              <w:rPr>
                <w:rFonts w:ascii="Arial" w:eastAsia="Times New Roman" w:hAnsi="Arial" w:cs="Arial"/>
                <w:snapToGrid w:val="0"/>
                <w:color w:val="000000"/>
                <w:sz w:val="20"/>
              </w:rPr>
            </w:pPr>
            <w:r w:rsidRPr="00F75CF6">
              <w:rPr>
                <w:rFonts w:ascii="Arial" w:eastAsia="Times New Roman" w:hAnsi="Arial" w:cs="Arial"/>
                <w:snapToGrid w:val="0"/>
                <w:color w:val="000000"/>
                <w:sz w:val="20"/>
              </w:rPr>
              <w:t>3/8"</w:t>
            </w:r>
          </w:p>
        </w:tc>
        <w:tc>
          <w:tcPr>
            <w:tcW w:w="1710" w:type="dxa"/>
            <w:tcBorders>
              <w:top w:val="single" w:sz="12" w:space="0" w:color="auto"/>
              <w:left w:val="single" w:sz="12" w:space="0" w:color="auto"/>
              <w:bottom w:val="single" w:sz="12" w:space="0" w:color="auto"/>
              <w:right w:val="single" w:sz="12" w:space="0" w:color="auto"/>
            </w:tcBorders>
          </w:tcPr>
          <w:p w14:paraId="1D470B95" w14:textId="77777777" w:rsidR="00F75CF6" w:rsidRPr="00F75CF6" w:rsidRDefault="00F75CF6" w:rsidP="00F75CF6">
            <w:pPr>
              <w:spacing w:before="0" w:after="0" w:line="240" w:lineRule="auto"/>
              <w:jc w:val="center"/>
              <w:rPr>
                <w:rFonts w:ascii="Arial" w:eastAsia="Times New Roman" w:hAnsi="Arial" w:cs="Arial"/>
                <w:snapToGrid w:val="0"/>
                <w:color w:val="000000"/>
                <w:sz w:val="20"/>
              </w:rPr>
            </w:pPr>
            <w:r w:rsidRPr="00F75CF6">
              <w:rPr>
                <w:rFonts w:ascii="Arial" w:eastAsia="Times New Roman" w:hAnsi="Arial" w:cs="Arial"/>
                <w:snapToGrid w:val="0"/>
                <w:color w:val="000000"/>
                <w:sz w:val="20"/>
              </w:rPr>
              <w:t>0.025"</w:t>
            </w:r>
          </w:p>
        </w:tc>
        <w:tc>
          <w:tcPr>
            <w:tcW w:w="1612" w:type="dxa"/>
            <w:tcBorders>
              <w:top w:val="single" w:sz="12" w:space="0" w:color="auto"/>
              <w:left w:val="single" w:sz="12" w:space="0" w:color="auto"/>
              <w:bottom w:val="single" w:sz="12" w:space="0" w:color="auto"/>
              <w:right w:val="single" w:sz="12" w:space="0" w:color="auto"/>
            </w:tcBorders>
          </w:tcPr>
          <w:p w14:paraId="4994063B" w14:textId="77777777" w:rsidR="00F75CF6" w:rsidRPr="00F75CF6" w:rsidRDefault="00F75CF6" w:rsidP="00F75CF6">
            <w:pPr>
              <w:spacing w:before="0" w:after="0" w:line="240" w:lineRule="auto"/>
              <w:jc w:val="center"/>
              <w:rPr>
                <w:rFonts w:ascii="Arial" w:eastAsia="Times New Roman" w:hAnsi="Arial" w:cs="Arial"/>
                <w:snapToGrid w:val="0"/>
                <w:color w:val="000000"/>
                <w:sz w:val="20"/>
              </w:rPr>
            </w:pPr>
            <w:r w:rsidRPr="00F75CF6">
              <w:rPr>
                <w:rFonts w:ascii="Arial" w:eastAsia="Times New Roman" w:hAnsi="Arial" w:cs="Arial"/>
                <w:snapToGrid w:val="0"/>
                <w:color w:val="000000"/>
                <w:sz w:val="20"/>
              </w:rPr>
              <w:t>90 ft.lb</w:t>
            </w:r>
          </w:p>
        </w:tc>
        <w:tc>
          <w:tcPr>
            <w:tcW w:w="1838" w:type="dxa"/>
            <w:tcBorders>
              <w:top w:val="single" w:sz="12" w:space="0" w:color="auto"/>
              <w:left w:val="single" w:sz="12" w:space="0" w:color="auto"/>
              <w:bottom w:val="single" w:sz="12" w:space="0" w:color="auto"/>
              <w:right w:val="single" w:sz="12" w:space="0" w:color="auto"/>
            </w:tcBorders>
          </w:tcPr>
          <w:p w14:paraId="4EBFDAA0" w14:textId="77777777" w:rsidR="00F75CF6" w:rsidRPr="00F75CF6" w:rsidRDefault="00F75CF6" w:rsidP="00F75CF6">
            <w:pPr>
              <w:spacing w:before="0" w:after="0" w:line="240" w:lineRule="auto"/>
              <w:jc w:val="center"/>
              <w:rPr>
                <w:rFonts w:ascii="Arial" w:eastAsia="Times New Roman" w:hAnsi="Arial" w:cs="Arial"/>
                <w:snapToGrid w:val="0"/>
                <w:color w:val="000000"/>
                <w:sz w:val="20"/>
              </w:rPr>
            </w:pPr>
            <w:r w:rsidRPr="00F75CF6">
              <w:rPr>
                <w:rFonts w:ascii="Arial" w:eastAsia="Times New Roman" w:hAnsi="Arial" w:cs="Arial"/>
                <w:snapToGrid w:val="0"/>
                <w:color w:val="000000"/>
                <w:sz w:val="20"/>
              </w:rPr>
              <w:t>120 ft.lb</w:t>
            </w:r>
          </w:p>
        </w:tc>
      </w:tr>
      <w:tr w:rsidR="00F75CF6" w:rsidRPr="00F75CF6" w14:paraId="0BEF97FC" w14:textId="77777777" w:rsidTr="005B28AE">
        <w:trPr>
          <w:trHeight w:val="264"/>
        </w:trPr>
        <w:tc>
          <w:tcPr>
            <w:tcW w:w="883" w:type="dxa"/>
            <w:tcBorders>
              <w:top w:val="single" w:sz="12" w:space="0" w:color="auto"/>
              <w:left w:val="single" w:sz="12" w:space="0" w:color="auto"/>
              <w:bottom w:val="single" w:sz="12" w:space="0" w:color="auto"/>
              <w:right w:val="single" w:sz="12" w:space="0" w:color="auto"/>
            </w:tcBorders>
          </w:tcPr>
          <w:p w14:paraId="107DE39E" w14:textId="77777777" w:rsidR="00F75CF6" w:rsidRPr="00F75CF6" w:rsidRDefault="00F75CF6" w:rsidP="00F75CF6">
            <w:pPr>
              <w:spacing w:before="0" w:after="0" w:line="240" w:lineRule="auto"/>
              <w:jc w:val="center"/>
              <w:rPr>
                <w:rFonts w:ascii="Arial" w:eastAsia="Times New Roman" w:hAnsi="Arial" w:cs="Arial"/>
                <w:snapToGrid w:val="0"/>
                <w:color w:val="000000"/>
                <w:sz w:val="20"/>
              </w:rPr>
            </w:pPr>
            <w:r w:rsidRPr="00F75CF6">
              <w:rPr>
                <w:rFonts w:ascii="Arial" w:eastAsia="Times New Roman" w:hAnsi="Arial" w:cs="Arial"/>
                <w:snapToGrid w:val="0"/>
                <w:color w:val="000000"/>
                <w:sz w:val="20"/>
              </w:rPr>
              <w:t>16"</w:t>
            </w:r>
          </w:p>
        </w:tc>
        <w:tc>
          <w:tcPr>
            <w:tcW w:w="931" w:type="dxa"/>
            <w:tcBorders>
              <w:top w:val="single" w:sz="12" w:space="0" w:color="auto"/>
              <w:left w:val="single" w:sz="12" w:space="0" w:color="auto"/>
              <w:bottom w:val="single" w:sz="12" w:space="0" w:color="auto"/>
              <w:right w:val="single" w:sz="12" w:space="0" w:color="auto"/>
            </w:tcBorders>
          </w:tcPr>
          <w:p w14:paraId="4891DB65" w14:textId="77777777" w:rsidR="00F75CF6" w:rsidRPr="00F75CF6" w:rsidRDefault="00F75CF6" w:rsidP="00F75CF6">
            <w:pPr>
              <w:spacing w:before="0" w:after="0" w:line="240" w:lineRule="auto"/>
              <w:jc w:val="center"/>
              <w:rPr>
                <w:rFonts w:ascii="Arial" w:eastAsia="Times New Roman" w:hAnsi="Arial" w:cs="Arial"/>
                <w:snapToGrid w:val="0"/>
                <w:color w:val="000000"/>
                <w:sz w:val="20"/>
              </w:rPr>
            </w:pPr>
            <w:r w:rsidRPr="00F75CF6">
              <w:rPr>
                <w:rFonts w:ascii="Arial" w:eastAsia="Times New Roman" w:hAnsi="Arial" w:cs="Arial"/>
                <w:snapToGrid w:val="0"/>
                <w:color w:val="000000"/>
                <w:sz w:val="20"/>
              </w:rPr>
              <w:t>5/8"</w:t>
            </w:r>
          </w:p>
        </w:tc>
        <w:tc>
          <w:tcPr>
            <w:tcW w:w="1426" w:type="dxa"/>
            <w:tcBorders>
              <w:top w:val="single" w:sz="12" w:space="0" w:color="auto"/>
              <w:left w:val="single" w:sz="12" w:space="0" w:color="auto"/>
              <w:bottom w:val="single" w:sz="12" w:space="0" w:color="auto"/>
              <w:right w:val="single" w:sz="12" w:space="0" w:color="auto"/>
            </w:tcBorders>
          </w:tcPr>
          <w:p w14:paraId="1E9A97F9" w14:textId="77777777" w:rsidR="00F75CF6" w:rsidRPr="00F75CF6" w:rsidRDefault="00F75CF6" w:rsidP="00F75CF6">
            <w:pPr>
              <w:spacing w:before="0" w:after="0" w:line="240" w:lineRule="auto"/>
              <w:jc w:val="center"/>
              <w:rPr>
                <w:rFonts w:ascii="Arial" w:eastAsia="Times New Roman" w:hAnsi="Arial" w:cs="Arial"/>
                <w:snapToGrid w:val="0"/>
                <w:color w:val="000000"/>
                <w:sz w:val="20"/>
              </w:rPr>
            </w:pPr>
            <w:r w:rsidRPr="00F75CF6">
              <w:rPr>
                <w:rFonts w:ascii="Arial" w:eastAsia="Times New Roman" w:hAnsi="Arial" w:cs="Arial"/>
                <w:snapToGrid w:val="0"/>
                <w:color w:val="000000"/>
                <w:sz w:val="20"/>
              </w:rPr>
              <w:t>1/2"</w:t>
            </w:r>
          </w:p>
        </w:tc>
        <w:tc>
          <w:tcPr>
            <w:tcW w:w="1710" w:type="dxa"/>
            <w:tcBorders>
              <w:top w:val="single" w:sz="12" w:space="0" w:color="auto"/>
              <w:left w:val="single" w:sz="12" w:space="0" w:color="auto"/>
              <w:bottom w:val="single" w:sz="12" w:space="0" w:color="auto"/>
              <w:right w:val="single" w:sz="12" w:space="0" w:color="auto"/>
            </w:tcBorders>
          </w:tcPr>
          <w:p w14:paraId="2BC4DC9D" w14:textId="77777777" w:rsidR="00F75CF6" w:rsidRPr="00F75CF6" w:rsidRDefault="00F75CF6" w:rsidP="00F75CF6">
            <w:pPr>
              <w:spacing w:before="0" w:after="0" w:line="240" w:lineRule="auto"/>
              <w:jc w:val="center"/>
              <w:rPr>
                <w:rFonts w:ascii="Arial" w:eastAsia="Times New Roman" w:hAnsi="Arial" w:cs="Arial"/>
                <w:snapToGrid w:val="0"/>
                <w:color w:val="000000"/>
                <w:sz w:val="20"/>
              </w:rPr>
            </w:pPr>
            <w:r w:rsidRPr="00F75CF6">
              <w:rPr>
                <w:rFonts w:ascii="Arial" w:eastAsia="Times New Roman" w:hAnsi="Arial" w:cs="Arial"/>
                <w:snapToGrid w:val="0"/>
                <w:color w:val="000000"/>
                <w:sz w:val="20"/>
              </w:rPr>
              <w:t>0.035"</w:t>
            </w:r>
          </w:p>
        </w:tc>
        <w:tc>
          <w:tcPr>
            <w:tcW w:w="1612" w:type="dxa"/>
            <w:tcBorders>
              <w:top w:val="single" w:sz="12" w:space="0" w:color="auto"/>
              <w:left w:val="single" w:sz="12" w:space="0" w:color="auto"/>
              <w:bottom w:val="single" w:sz="12" w:space="0" w:color="auto"/>
              <w:right w:val="single" w:sz="12" w:space="0" w:color="auto"/>
            </w:tcBorders>
          </w:tcPr>
          <w:p w14:paraId="3A502C81" w14:textId="77777777" w:rsidR="00F75CF6" w:rsidRPr="00F75CF6" w:rsidRDefault="00F75CF6" w:rsidP="00F75CF6">
            <w:pPr>
              <w:spacing w:before="0" w:after="0" w:line="240" w:lineRule="auto"/>
              <w:jc w:val="center"/>
              <w:rPr>
                <w:rFonts w:ascii="Arial" w:eastAsia="Times New Roman" w:hAnsi="Arial" w:cs="Arial"/>
                <w:snapToGrid w:val="0"/>
                <w:color w:val="000000"/>
                <w:sz w:val="20"/>
              </w:rPr>
            </w:pPr>
            <w:r w:rsidRPr="00F75CF6">
              <w:rPr>
                <w:rFonts w:ascii="Arial" w:eastAsia="Times New Roman" w:hAnsi="Arial" w:cs="Arial"/>
                <w:snapToGrid w:val="0"/>
                <w:color w:val="000000"/>
                <w:sz w:val="20"/>
              </w:rPr>
              <w:t>90 ft.lb</w:t>
            </w:r>
          </w:p>
        </w:tc>
        <w:tc>
          <w:tcPr>
            <w:tcW w:w="1838" w:type="dxa"/>
            <w:tcBorders>
              <w:top w:val="single" w:sz="12" w:space="0" w:color="auto"/>
              <w:left w:val="single" w:sz="12" w:space="0" w:color="auto"/>
              <w:bottom w:val="single" w:sz="12" w:space="0" w:color="auto"/>
              <w:right w:val="single" w:sz="12" w:space="0" w:color="auto"/>
            </w:tcBorders>
          </w:tcPr>
          <w:p w14:paraId="30C836EB" w14:textId="77777777" w:rsidR="00F75CF6" w:rsidRPr="00F75CF6" w:rsidRDefault="00F75CF6" w:rsidP="00F75CF6">
            <w:pPr>
              <w:spacing w:before="0" w:after="0" w:line="240" w:lineRule="auto"/>
              <w:jc w:val="center"/>
              <w:rPr>
                <w:rFonts w:ascii="Arial" w:eastAsia="Times New Roman" w:hAnsi="Arial" w:cs="Arial"/>
                <w:snapToGrid w:val="0"/>
                <w:color w:val="000000"/>
                <w:sz w:val="20"/>
              </w:rPr>
            </w:pPr>
            <w:r w:rsidRPr="00F75CF6">
              <w:rPr>
                <w:rFonts w:ascii="Arial" w:eastAsia="Times New Roman" w:hAnsi="Arial" w:cs="Arial"/>
                <w:snapToGrid w:val="0"/>
                <w:color w:val="000000"/>
                <w:sz w:val="20"/>
              </w:rPr>
              <w:t>120 ft.lb</w:t>
            </w:r>
          </w:p>
        </w:tc>
      </w:tr>
    </w:tbl>
    <w:p w14:paraId="01A66462" w14:textId="77777777" w:rsidR="00F75CF6" w:rsidRPr="00F75CF6" w:rsidRDefault="00F75CF6" w:rsidP="00F75CF6">
      <w:pPr>
        <w:spacing w:before="0" w:after="0" w:line="240" w:lineRule="auto"/>
        <w:rPr>
          <w:rFonts w:ascii="Arial" w:eastAsia="Times New Roman" w:hAnsi="Arial" w:cs="Arial"/>
          <w:b/>
          <w:sz w:val="18"/>
        </w:rPr>
      </w:pPr>
      <w:r w:rsidRPr="00F75CF6">
        <w:rPr>
          <w:rFonts w:ascii="Arial" w:eastAsia="Times New Roman" w:hAnsi="Arial" w:cs="Arial"/>
          <w:b/>
          <w:sz w:val="18"/>
        </w:rPr>
        <w:t xml:space="preserve">Notes:  </w:t>
      </w:r>
    </w:p>
    <w:p w14:paraId="6765C22A" w14:textId="77777777" w:rsidR="00F75CF6" w:rsidRPr="00F75CF6" w:rsidRDefault="00F75CF6" w:rsidP="00F75CF6">
      <w:pPr>
        <w:tabs>
          <w:tab w:val="left" w:pos="360"/>
          <w:tab w:val="left" w:pos="540"/>
        </w:tabs>
        <w:spacing w:before="0" w:after="0" w:line="240" w:lineRule="auto"/>
        <w:ind w:firstLine="180"/>
        <w:rPr>
          <w:rFonts w:ascii="Arial" w:eastAsia="Times New Roman" w:hAnsi="Arial" w:cs="Arial"/>
          <w:sz w:val="18"/>
        </w:rPr>
      </w:pPr>
      <w:r w:rsidRPr="00F75CF6">
        <w:rPr>
          <w:rFonts w:ascii="Arial" w:eastAsia="Times New Roman" w:hAnsi="Arial" w:cs="Arial"/>
          <w:sz w:val="18"/>
        </w:rPr>
        <w:t>*</w:t>
      </w:r>
      <w:r w:rsidRPr="00F75CF6">
        <w:rPr>
          <w:rFonts w:ascii="Arial" w:eastAsia="Times New Roman" w:hAnsi="Arial" w:cs="Arial"/>
          <w:sz w:val="18"/>
        </w:rPr>
        <w:tab/>
        <w:t xml:space="preserve">Spray each stud bolt and nut generously with penetrating oil before re-torque.  </w:t>
      </w:r>
    </w:p>
    <w:p w14:paraId="45D6B8CC" w14:textId="77777777" w:rsidR="00F75CF6" w:rsidRPr="00F75CF6" w:rsidRDefault="00F75CF6" w:rsidP="00F75CF6">
      <w:pPr>
        <w:tabs>
          <w:tab w:val="left" w:pos="360"/>
          <w:tab w:val="left" w:pos="900"/>
        </w:tabs>
        <w:spacing w:before="0" w:after="0" w:line="240" w:lineRule="auto"/>
        <w:ind w:left="360" w:hanging="360"/>
        <w:rPr>
          <w:rFonts w:ascii="Arial" w:eastAsia="Times New Roman" w:hAnsi="Arial" w:cs="Arial"/>
          <w:sz w:val="18"/>
        </w:rPr>
      </w:pPr>
      <w:r w:rsidRPr="00F75CF6">
        <w:rPr>
          <w:rFonts w:ascii="Arial" w:eastAsia="Times New Roman" w:hAnsi="Arial" w:cs="Arial"/>
          <w:sz w:val="18"/>
        </w:rPr>
        <w:t xml:space="preserve">  **</w:t>
      </w:r>
      <w:r w:rsidRPr="00F75CF6">
        <w:rPr>
          <w:rFonts w:ascii="Arial" w:eastAsia="Times New Roman" w:hAnsi="Arial" w:cs="Arial"/>
          <w:sz w:val="18"/>
        </w:rPr>
        <w:tab/>
        <w:t>Gasket thickness before compression.  All partition gaskets are ⅛ײ in width before compression.  All gaskets expand twice their width after compression.</w:t>
      </w:r>
    </w:p>
    <w:p w14:paraId="597C52DC" w14:textId="77777777" w:rsidR="00F75CF6" w:rsidRDefault="00F75CF6" w:rsidP="00F75CF6">
      <w:pPr>
        <w:tabs>
          <w:tab w:val="left" w:pos="360"/>
          <w:tab w:val="left" w:pos="540"/>
        </w:tabs>
        <w:spacing w:before="0" w:after="0" w:line="240" w:lineRule="auto"/>
        <w:ind w:left="180" w:hanging="180"/>
        <w:rPr>
          <w:rFonts w:ascii="Arial" w:eastAsia="Times New Roman" w:hAnsi="Arial" w:cs="Arial"/>
          <w:sz w:val="18"/>
        </w:rPr>
      </w:pPr>
      <w:r w:rsidRPr="00F75CF6">
        <w:rPr>
          <w:rFonts w:ascii="Arial" w:eastAsia="Times New Roman" w:hAnsi="Arial" w:cs="Arial"/>
          <w:sz w:val="18"/>
        </w:rPr>
        <w:t>***</w:t>
      </w:r>
      <w:r w:rsidRPr="00F75CF6">
        <w:rPr>
          <w:rFonts w:ascii="Arial" w:eastAsia="Times New Roman" w:hAnsi="Arial" w:cs="Arial"/>
          <w:sz w:val="18"/>
        </w:rPr>
        <w:tab/>
        <w:t>These are recommended torque values.  Stud bolts must not be stressed above 60% of their yield strength.</w:t>
      </w:r>
    </w:p>
    <w:p w14:paraId="5C50D2D0" w14:textId="77777777" w:rsidR="00F75CF6" w:rsidRDefault="00F75CF6" w:rsidP="00F75CF6">
      <w:pPr>
        <w:tabs>
          <w:tab w:val="left" w:pos="360"/>
          <w:tab w:val="left" w:pos="540"/>
        </w:tabs>
        <w:spacing w:before="0" w:after="0" w:line="240" w:lineRule="auto"/>
        <w:ind w:left="180" w:hanging="180"/>
        <w:rPr>
          <w:rFonts w:ascii="Arial" w:eastAsia="Times New Roman" w:hAnsi="Arial" w:cs="Arial"/>
          <w:sz w:val="18"/>
        </w:rPr>
      </w:pPr>
    </w:p>
    <w:p w14:paraId="7C4E2E26" w14:textId="77777777" w:rsidR="00F75CF6" w:rsidRPr="00F75CF6" w:rsidRDefault="00F75CF6" w:rsidP="00F75CF6">
      <w:pPr>
        <w:tabs>
          <w:tab w:val="left" w:pos="360"/>
          <w:tab w:val="left" w:pos="540"/>
        </w:tabs>
        <w:spacing w:before="0" w:after="0" w:line="240" w:lineRule="auto"/>
        <w:ind w:left="180" w:hanging="180"/>
        <w:rPr>
          <w:rFonts w:ascii="Arial" w:eastAsia="Times New Roman" w:hAnsi="Arial" w:cs="Arial"/>
          <w:sz w:val="18"/>
        </w:rPr>
      </w:pPr>
    </w:p>
    <w:p w14:paraId="59A8BC33" w14:textId="09B0E784" w:rsidR="00F75CF6" w:rsidRDefault="00F75CF6" w:rsidP="00F75CF6">
      <w:pPr>
        <w:spacing w:before="0" w:after="0" w:line="240" w:lineRule="auto"/>
        <w:jc w:val="both"/>
        <w:rPr>
          <w:rFonts w:ascii="Times New Roman" w:eastAsia="Times New Roman" w:hAnsi="Times New Roman" w:cs="Times New Roman"/>
          <w:sz w:val="20"/>
        </w:rPr>
      </w:pPr>
      <w:r w:rsidRPr="00F75CF6">
        <w:rPr>
          <w:rFonts w:ascii="Times New Roman" w:eastAsia="Times New Roman" w:hAnsi="Times New Roman" w:cs="Times New Roman"/>
          <w:noProof/>
          <w:sz w:val="20"/>
        </w:rPr>
        <w:lastRenderedPageBreak/>
        <w:drawing>
          <wp:inline distT="0" distB="0" distL="0" distR="0" wp14:anchorId="62AE6800" wp14:editId="71E77316">
            <wp:extent cx="6068060" cy="4327013"/>
            <wp:effectExtent l="0" t="0" r="8890" b="0"/>
            <wp:docPr id="17856746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5674603" name=""/>
                    <pic:cNvPicPr/>
                  </pic:nvPicPr>
                  <pic:blipFill>
                    <a:blip r:embed="rId14"/>
                    <a:stretch>
                      <a:fillRect/>
                    </a:stretch>
                  </pic:blipFill>
                  <pic:spPr>
                    <a:xfrm>
                      <a:off x="0" y="0"/>
                      <a:ext cx="6076387" cy="4332951"/>
                    </a:xfrm>
                    <a:prstGeom prst="rect">
                      <a:avLst/>
                    </a:prstGeom>
                  </pic:spPr>
                </pic:pic>
              </a:graphicData>
            </a:graphic>
          </wp:inline>
        </w:drawing>
      </w:r>
    </w:p>
    <w:p w14:paraId="38B367E2" w14:textId="77777777" w:rsidR="00F75CF6" w:rsidRDefault="00F75CF6" w:rsidP="00F75CF6">
      <w:pPr>
        <w:spacing w:before="0" w:after="0" w:line="240" w:lineRule="auto"/>
        <w:jc w:val="both"/>
        <w:rPr>
          <w:rFonts w:ascii="Times New Roman" w:eastAsia="Times New Roman" w:hAnsi="Times New Roman" w:cs="Times New Roman"/>
          <w:sz w:val="20"/>
        </w:rPr>
      </w:pPr>
    </w:p>
    <w:p w14:paraId="18B67F5C" w14:textId="58425250" w:rsidR="00F75CF6" w:rsidRPr="00F75CF6" w:rsidRDefault="00F75CF6" w:rsidP="00F75CF6">
      <w:pPr>
        <w:spacing w:before="0" w:after="0" w:line="240" w:lineRule="auto"/>
        <w:jc w:val="both"/>
        <w:rPr>
          <w:rFonts w:ascii="Arial" w:eastAsia="Times New Roman" w:hAnsi="Arial" w:cs="Arial"/>
          <w:b/>
          <w:sz w:val="20"/>
        </w:rPr>
      </w:pPr>
      <w:r w:rsidRPr="00F75CF6">
        <w:rPr>
          <w:rFonts w:ascii="Arial" w:eastAsia="Times New Roman" w:hAnsi="Arial" w:cs="Arial"/>
          <w:b/>
          <w:sz w:val="20"/>
        </w:rPr>
        <w:t>Water Connections:</w:t>
      </w:r>
      <w:r w:rsidRPr="00F75CF6">
        <w:rPr>
          <w:rFonts w:ascii="Arial" w:eastAsia="Times New Roman" w:hAnsi="Arial" w:cs="Arial"/>
          <w:sz w:val="20"/>
        </w:rPr>
        <w:t xml:space="preserve">  See </w:t>
      </w:r>
      <w:r w:rsidRPr="00F75CF6">
        <w:rPr>
          <w:rFonts w:ascii="Arial" w:eastAsia="Times New Roman" w:hAnsi="Arial" w:cs="Arial"/>
          <w:i/>
          <w:iCs/>
          <w:sz w:val="20"/>
        </w:rPr>
        <w:t>Typical piping diagram (</w:t>
      </w:r>
      <w:r w:rsidRPr="00F75CF6">
        <w:rPr>
          <w:rFonts w:ascii="Arial" w:eastAsia="Times New Roman" w:hAnsi="Arial" w:cs="Arial"/>
          <w:i/>
          <w:iCs/>
          <w:color w:val="0000FF"/>
          <w:sz w:val="20"/>
        </w:rPr>
        <w:t xml:space="preserve">Page </w:t>
      </w:r>
      <w:r w:rsidR="00011F68">
        <w:rPr>
          <w:rFonts w:ascii="Arial" w:eastAsia="Times New Roman" w:hAnsi="Arial" w:cs="Arial"/>
          <w:i/>
          <w:iCs/>
          <w:color w:val="0000FF"/>
          <w:sz w:val="20"/>
        </w:rPr>
        <w:t>9</w:t>
      </w:r>
      <w:r w:rsidRPr="00F75CF6">
        <w:rPr>
          <w:rFonts w:ascii="Arial" w:eastAsia="Times New Roman" w:hAnsi="Arial" w:cs="Arial"/>
          <w:i/>
          <w:iCs/>
          <w:color w:val="0000FF"/>
          <w:sz w:val="20"/>
        </w:rPr>
        <w:t xml:space="preserve"> and 1</w:t>
      </w:r>
      <w:r w:rsidR="00011F68">
        <w:rPr>
          <w:rFonts w:ascii="Arial" w:eastAsia="Times New Roman" w:hAnsi="Arial" w:cs="Arial"/>
          <w:i/>
          <w:iCs/>
          <w:color w:val="0000FF"/>
          <w:sz w:val="20"/>
        </w:rPr>
        <w:t>0</w:t>
      </w:r>
      <w:r w:rsidRPr="00F75CF6">
        <w:rPr>
          <w:rFonts w:ascii="Arial" w:eastAsia="Times New Roman" w:hAnsi="Arial" w:cs="Arial"/>
          <w:i/>
          <w:iCs/>
          <w:sz w:val="20"/>
        </w:rPr>
        <w:t>)</w:t>
      </w:r>
      <w:r w:rsidRPr="00F75CF6">
        <w:rPr>
          <w:rFonts w:ascii="Arial" w:eastAsia="Times New Roman" w:hAnsi="Arial" w:cs="Arial"/>
          <w:sz w:val="20"/>
        </w:rPr>
        <w:t>.</w:t>
      </w:r>
    </w:p>
    <w:p w14:paraId="2C40AA17" w14:textId="77777777" w:rsidR="00F75CF6" w:rsidRPr="00F75CF6" w:rsidRDefault="00F75CF6" w:rsidP="00F75CF6">
      <w:pPr>
        <w:spacing w:before="0" w:after="0" w:line="240" w:lineRule="auto"/>
        <w:jc w:val="both"/>
        <w:rPr>
          <w:rFonts w:ascii="Arial" w:eastAsia="Times New Roman" w:hAnsi="Arial" w:cs="Arial"/>
          <w:b/>
          <w:sz w:val="20"/>
        </w:rPr>
      </w:pPr>
    </w:p>
    <w:p w14:paraId="47C9FAA3" w14:textId="5C2DDC59" w:rsidR="00F75CF6" w:rsidRPr="00F75CF6" w:rsidRDefault="00F75CF6" w:rsidP="00F75CF6">
      <w:pPr>
        <w:spacing w:before="0" w:after="0" w:line="240" w:lineRule="auto"/>
        <w:jc w:val="both"/>
        <w:rPr>
          <w:rFonts w:ascii="Arial" w:eastAsia="Times New Roman" w:hAnsi="Arial" w:cs="Arial"/>
          <w:b/>
          <w:sz w:val="20"/>
        </w:rPr>
      </w:pPr>
      <w:r w:rsidRPr="00F75CF6">
        <w:rPr>
          <w:rFonts w:ascii="Arial" w:eastAsia="Times New Roman" w:hAnsi="Arial" w:cs="Arial"/>
          <w:b/>
          <w:sz w:val="20"/>
        </w:rPr>
        <w:t xml:space="preserve">Relief Valve: </w:t>
      </w:r>
      <w:r w:rsidRPr="00F75CF6">
        <w:rPr>
          <w:rFonts w:ascii="Arial" w:eastAsia="Times New Roman" w:hAnsi="Arial" w:cs="Arial"/>
          <w:sz w:val="20"/>
        </w:rPr>
        <w:t xml:space="preserve">The relief valve discharge must be piped to a floor drain to eliminate the potential of scalding burns. The drain line must be the same size as the relief valve outlet and have a downward slope to ensure proper drainage.  The drain line termination should be visible to see discharge.  Check the relief valve nameplate.  The unit's operating pressure cannot exceed that listed on the relief valve. </w:t>
      </w:r>
    </w:p>
    <w:p w14:paraId="2AA12797" w14:textId="77777777" w:rsidR="00F75CF6" w:rsidRPr="00F75CF6" w:rsidRDefault="00F75CF6" w:rsidP="00F75CF6">
      <w:pPr>
        <w:spacing w:before="0" w:after="0" w:line="240" w:lineRule="auto"/>
        <w:jc w:val="both"/>
        <w:rPr>
          <w:rFonts w:ascii="Arial" w:eastAsia="Times New Roman" w:hAnsi="Arial" w:cs="Arial"/>
          <w:b/>
          <w:sz w:val="20"/>
        </w:rPr>
      </w:pPr>
    </w:p>
    <w:p w14:paraId="0378A6AC" w14:textId="6A994477" w:rsidR="00F75CF6" w:rsidRPr="00F75CF6" w:rsidRDefault="00F75CF6" w:rsidP="00F75CF6">
      <w:pPr>
        <w:spacing w:before="0" w:after="0" w:line="240" w:lineRule="auto"/>
        <w:jc w:val="both"/>
        <w:rPr>
          <w:rFonts w:ascii="Arial" w:eastAsia="Times New Roman" w:hAnsi="Arial" w:cs="Arial"/>
          <w:b/>
          <w:sz w:val="20"/>
        </w:rPr>
      </w:pPr>
      <w:r w:rsidRPr="00F75CF6">
        <w:rPr>
          <w:rFonts w:ascii="Arial" w:eastAsia="Times New Roman" w:hAnsi="Arial" w:cs="Arial"/>
          <w:b/>
          <w:sz w:val="20"/>
        </w:rPr>
        <w:t xml:space="preserve">Electrical: </w:t>
      </w:r>
      <w:r w:rsidRPr="00F75CF6">
        <w:rPr>
          <w:rFonts w:ascii="Arial" w:eastAsia="Times New Roman" w:hAnsi="Arial" w:cs="Arial"/>
          <w:sz w:val="20"/>
        </w:rPr>
        <w:t xml:space="preserve">The </w:t>
      </w:r>
      <w:r>
        <w:rPr>
          <w:rFonts w:ascii="Arial" w:eastAsia="Times New Roman" w:hAnsi="Arial" w:cs="Arial"/>
          <w:sz w:val="20"/>
        </w:rPr>
        <w:t>STX</w:t>
      </w:r>
      <w:r w:rsidRPr="00F75CF6">
        <w:rPr>
          <w:rFonts w:ascii="Arial" w:eastAsia="Times New Roman" w:hAnsi="Arial" w:cs="Arial"/>
          <w:sz w:val="20"/>
        </w:rPr>
        <w:t xml:space="preserve"> is wired for 120volts 60hz 1phase 3 amps, unless otherwise noted on the heater nameplate.  Verify the electrical supply using a voltmeter.  The voltage tie-in leads are indicated on the wiring diagram.  For your safety, turn off electrical power supply at the service entrance panel before making any electrical connections.  This unit contains sensitive control components and should be protected by a suitable commercial grade surge protection device and electrically grounded. The </w:t>
      </w:r>
      <w:r w:rsidR="00011F68">
        <w:rPr>
          <w:rFonts w:ascii="Arial" w:eastAsia="Times New Roman" w:hAnsi="Arial" w:cs="Arial"/>
          <w:sz w:val="20"/>
        </w:rPr>
        <w:t>STX</w:t>
      </w:r>
      <w:r w:rsidRPr="00F75CF6">
        <w:rPr>
          <w:rFonts w:ascii="Arial" w:eastAsia="Times New Roman" w:hAnsi="Arial" w:cs="Arial"/>
          <w:sz w:val="20"/>
        </w:rPr>
        <w:t xml:space="preserve"> must be installed in accordance with the National Electric Code and all state and local codes.  </w:t>
      </w:r>
    </w:p>
    <w:p w14:paraId="469ECDA8" w14:textId="77777777" w:rsidR="00F75CF6" w:rsidRPr="00F75CF6" w:rsidRDefault="00F75CF6" w:rsidP="00F75CF6">
      <w:pPr>
        <w:spacing w:before="0" w:after="0" w:line="240" w:lineRule="auto"/>
        <w:jc w:val="both"/>
        <w:rPr>
          <w:rFonts w:ascii="Arial" w:eastAsia="Times New Roman" w:hAnsi="Arial" w:cs="Arial"/>
          <w:b/>
          <w:sz w:val="20"/>
        </w:rPr>
      </w:pPr>
    </w:p>
    <w:p w14:paraId="55447036" w14:textId="60BE2915" w:rsidR="00F75CF6" w:rsidRPr="00F75CF6" w:rsidRDefault="00F75CF6" w:rsidP="00F75CF6">
      <w:pPr>
        <w:spacing w:before="0" w:after="0" w:line="240" w:lineRule="auto"/>
        <w:jc w:val="both"/>
        <w:rPr>
          <w:rFonts w:ascii="Arial" w:eastAsia="Times New Roman" w:hAnsi="Arial" w:cs="Arial"/>
          <w:sz w:val="20"/>
        </w:rPr>
      </w:pPr>
      <w:r w:rsidRPr="00F75CF6">
        <w:rPr>
          <w:rFonts w:ascii="Arial" w:eastAsia="Times New Roman" w:hAnsi="Arial" w:cs="Arial"/>
          <w:b/>
          <w:sz w:val="20"/>
        </w:rPr>
        <w:t>Water Treatment:</w:t>
      </w:r>
      <w:r w:rsidRPr="00F75CF6">
        <w:rPr>
          <w:rFonts w:ascii="Arial" w:eastAsia="Times New Roman" w:hAnsi="Arial" w:cs="Arial"/>
          <w:sz w:val="20"/>
        </w:rPr>
        <w:t xml:space="preserve"> Proper water treatment plays an important role in protecting the life of your investment.  </w:t>
      </w:r>
      <w:r>
        <w:rPr>
          <w:rFonts w:ascii="Arial" w:eastAsia="Times New Roman" w:hAnsi="Arial" w:cs="Arial"/>
          <w:sz w:val="20"/>
        </w:rPr>
        <w:t>Hubbell</w:t>
      </w:r>
      <w:r w:rsidRPr="00F75CF6">
        <w:rPr>
          <w:rFonts w:ascii="Arial" w:eastAsia="Times New Roman" w:hAnsi="Arial" w:cs="Arial"/>
          <w:sz w:val="20"/>
        </w:rPr>
        <w:t xml:space="preserve"> Heaters recommends consulting a water treatment specialist prior to </w:t>
      </w:r>
      <w:proofErr w:type="gramStart"/>
      <w:r w:rsidRPr="00F75CF6">
        <w:rPr>
          <w:rFonts w:ascii="Arial" w:eastAsia="Times New Roman" w:hAnsi="Arial" w:cs="Arial"/>
          <w:sz w:val="20"/>
        </w:rPr>
        <w:t>start-up</w:t>
      </w:r>
      <w:proofErr w:type="gramEnd"/>
      <w:r w:rsidRPr="00F75CF6">
        <w:rPr>
          <w:rFonts w:ascii="Arial" w:eastAsia="Times New Roman" w:hAnsi="Arial" w:cs="Arial"/>
          <w:sz w:val="20"/>
        </w:rPr>
        <w:t xml:space="preserve"> for recommendations on water treatment.  The </w:t>
      </w:r>
      <w:r>
        <w:rPr>
          <w:rFonts w:ascii="Arial" w:eastAsia="Times New Roman" w:hAnsi="Arial" w:cs="Arial"/>
          <w:sz w:val="20"/>
        </w:rPr>
        <w:t>STX</w:t>
      </w:r>
      <w:r w:rsidRPr="00F75CF6">
        <w:rPr>
          <w:rFonts w:ascii="Arial" w:eastAsia="Times New Roman" w:hAnsi="Arial" w:cs="Arial"/>
          <w:sz w:val="20"/>
        </w:rPr>
        <w:t xml:space="preserve"> uses boiler steam or hot water as its heating medium.  On hot water systems, boiler makeup water continuously introduces contaminants; scale forming solids, corrosive minerals and oxygen, which can cause corrosion or scale formation inside the </w:t>
      </w:r>
      <w:r>
        <w:rPr>
          <w:rFonts w:ascii="Arial" w:eastAsia="Times New Roman" w:hAnsi="Arial" w:cs="Arial"/>
          <w:sz w:val="20"/>
        </w:rPr>
        <w:t>STX</w:t>
      </w:r>
      <w:r w:rsidRPr="00F75CF6">
        <w:rPr>
          <w:rFonts w:ascii="Arial" w:eastAsia="Times New Roman" w:hAnsi="Arial" w:cs="Arial"/>
          <w:sz w:val="20"/>
        </w:rPr>
        <w:t xml:space="preserve"> tube bundle. Whenever appreciable amounts of raw makeup water are continuously added to your system, we recommend that the problem be brought to the attention of a qualified water consultant.  Proper treatment will ensure longer product life and reduced maintenance.  </w:t>
      </w:r>
    </w:p>
    <w:p w14:paraId="3D919AB7" w14:textId="77777777" w:rsidR="00F75CF6" w:rsidRPr="00F75CF6" w:rsidRDefault="00F75CF6" w:rsidP="00F75CF6">
      <w:pPr>
        <w:spacing w:before="0" w:after="0" w:line="240" w:lineRule="auto"/>
        <w:jc w:val="both"/>
        <w:rPr>
          <w:rFonts w:ascii="Arial" w:eastAsia="Times New Roman" w:hAnsi="Arial" w:cs="Arial"/>
          <w:b/>
          <w:sz w:val="20"/>
        </w:rPr>
      </w:pPr>
    </w:p>
    <w:p w14:paraId="15E922D1" w14:textId="06CC5827" w:rsidR="00F75CF6" w:rsidRPr="00F75CF6" w:rsidRDefault="00F75CF6" w:rsidP="00F75CF6">
      <w:pPr>
        <w:spacing w:before="0" w:after="0" w:line="240" w:lineRule="auto"/>
        <w:jc w:val="both"/>
        <w:rPr>
          <w:rFonts w:ascii="Arial" w:eastAsia="Times New Roman" w:hAnsi="Arial" w:cs="Arial"/>
          <w:sz w:val="20"/>
        </w:rPr>
      </w:pPr>
      <w:r w:rsidRPr="00F75CF6">
        <w:rPr>
          <w:rFonts w:ascii="Arial" w:eastAsia="Times New Roman" w:hAnsi="Arial" w:cs="Arial"/>
          <w:b/>
          <w:sz w:val="20"/>
        </w:rPr>
        <w:t>Control Valve Air Supply Pressure:</w:t>
      </w:r>
      <w:r w:rsidRPr="00F75CF6">
        <w:rPr>
          <w:rFonts w:ascii="Arial" w:eastAsia="Times New Roman" w:hAnsi="Arial" w:cs="Arial"/>
          <w:sz w:val="20"/>
        </w:rPr>
        <w:t xml:space="preserve"> The pneumatic controller used on the </w:t>
      </w:r>
      <w:r w:rsidR="00011F68">
        <w:rPr>
          <w:rFonts w:ascii="Arial" w:eastAsia="Times New Roman" w:hAnsi="Arial" w:cs="Arial"/>
          <w:sz w:val="20"/>
        </w:rPr>
        <w:t>STX</w:t>
      </w:r>
      <w:r w:rsidRPr="00F75CF6">
        <w:rPr>
          <w:rFonts w:ascii="Arial" w:eastAsia="Times New Roman" w:hAnsi="Arial" w:cs="Arial"/>
          <w:sz w:val="20"/>
        </w:rPr>
        <w:t xml:space="preserve"> requires a reliable, compressed air supply.  The air supply to the control valve shall be 30 PSI.  Optimum supply pressure to the temperature controller is at least 35 PSI.</w:t>
      </w:r>
    </w:p>
    <w:p w14:paraId="2BE97894" w14:textId="77777777" w:rsidR="00F75CF6" w:rsidRPr="00F75CF6" w:rsidRDefault="00F75CF6" w:rsidP="00F75CF6">
      <w:pPr>
        <w:spacing w:before="0" w:after="0" w:line="240" w:lineRule="auto"/>
        <w:jc w:val="both"/>
        <w:rPr>
          <w:rFonts w:ascii="Arial" w:eastAsia="Times New Roman" w:hAnsi="Arial" w:cs="Arial"/>
          <w:b/>
          <w:sz w:val="20"/>
        </w:rPr>
      </w:pPr>
    </w:p>
    <w:p w14:paraId="36C398A3" w14:textId="420ACDDE" w:rsidR="00F75CF6" w:rsidRPr="00F75CF6" w:rsidRDefault="00F75CF6" w:rsidP="00F75CF6">
      <w:pPr>
        <w:spacing w:before="0" w:after="0" w:line="240" w:lineRule="auto"/>
        <w:jc w:val="both"/>
        <w:rPr>
          <w:rFonts w:ascii="Arial" w:eastAsia="Times New Roman" w:hAnsi="Arial" w:cs="Arial"/>
          <w:sz w:val="20"/>
        </w:rPr>
      </w:pPr>
      <w:r w:rsidRPr="00F75CF6">
        <w:rPr>
          <w:rFonts w:ascii="Arial" w:eastAsia="Times New Roman" w:hAnsi="Arial" w:cs="Arial"/>
          <w:b/>
          <w:sz w:val="20"/>
        </w:rPr>
        <w:t xml:space="preserve">Double Safety Solenoid Valve (optional):  </w:t>
      </w:r>
      <w:r w:rsidRPr="00F75CF6">
        <w:rPr>
          <w:rFonts w:ascii="Arial" w:eastAsia="Times New Roman" w:hAnsi="Arial" w:cs="Arial"/>
          <w:sz w:val="20"/>
        </w:rPr>
        <w:t xml:space="preserve">If so equipped, the solenoid valve discharge must be piped to a floor drain.  The drain line must be the same size as the solenoid valve outlet and have a downward slope to ensure proper drainage.  The drain line termination should be visible to see discharge.   </w:t>
      </w:r>
    </w:p>
    <w:p w14:paraId="08C37B03" w14:textId="77777777" w:rsidR="00F75CF6" w:rsidRPr="00F75CF6" w:rsidRDefault="00F75CF6" w:rsidP="00F75CF6">
      <w:pPr>
        <w:spacing w:before="0" w:after="0" w:line="240" w:lineRule="auto"/>
        <w:jc w:val="both"/>
        <w:rPr>
          <w:rFonts w:ascii="Arial" w:eastAsia="Times New Roman" w:hAnsi="Arial" w:cs="Arial"/>
          <w:sz w:val="20"/>
        </w:rPr>
      </w:pPr>
    </w:p>
    <w:p w14:paraId="4E52D4BE" w14:textId="6F023915" w:rsidR="00F75CF6" w:rsidRPr="00011F68" w:rsidRDefault="00011F68" w:rsidP="00011F68">
      <w:pPr>
        <w:pStyle w:val="Heading2"/>
        <w:rPr>
          <w:rFonts w:eastAsia="Times New Roman"/>
          <w:b/>
          <w:bCs/>
        </w:rPr>
      </w:pPr>
      <w:r>
        <w:rPr>
          <w:rFonts w:eastAsia="Times New Roman"/>
        </w:rPr>
        <w:lastRenderedPageBreak/>
        <w:t xml:space="preserve"> </w:t>
      </w:r>
      <w:bookmarkStart w:id="7" w:name="_Toc237932385"/>
      <w:r w:rsidRPr="00011F68">
        <w:rPr>
          <w:rFonts w:eastAsia="Times New Roman"/>
          <w:b/>
          <w:bCs/>
        </w:rPr>
        <w:t>Installation Diagram (Single-Wall)</w:t>
      </w:r>
      <w:bookmarkEnd w:id="7"/>
    </w:p>
    <w:p w14:paraId="5AB84EC5" w14:textId="77777777" w:rsidR="00F75CF6" w:rsidRDefault="00F75CF6" w:rsidP="00F75CF6">
      <w:pPr>
        <w:spacing w:before="0" w:after="0" w:line="240" w:lineRule="auto"/>
        <w:jc w:val="both"/>
        <w:rPr>
          <w:rFonts w:ascii="Arial" w:eastAsia="Times New Roman" w:hAnsi="Arial" w:cs="Arial"/>
          <w:sz w:val="20"/>
        </w:rPr>
      </w:pPr>
    </w:p>
    <w:p w14:paraId="266F95F8" w14:textId="77777777" w:rsidR="00011F68" w:rsidRDefault="00011F68" w:rsidP="00F75CF6">
      <w:pPr>
        <w:spacing w:before="0" w:after="0" w:line="240" w:lineRule="auto"/>
        <w:jc w:val="both"/>
        <w:rPr>
          <w:rFonts w:ascii="Arial" w:eastAsia="Times New Roman" w:hAnsi="Arial" w:cs="Arial"/>
          <w:sz w:val="20"/>
        </w:rPr>
      </w:pPr>
    </w:p>
    <w:p w14:paraId="20540E8E" w14:textId="77777777" w:rsidR="00011F68" w:rsidRDefault="00011F68" w:rsidP="00F75CF6">
      <w:pPr>
        <w:spacing w:before="0" w:after="0" w:line="240" w:lineRule="auto"/>
        <w:jc w:val="both"/>
        <w:rPr>
          <w:rFonts w:ascii="Arial" w:eastAsia="Times New Roman" w:hAnsi="Arial" w:cs="Arial"/>
          <w:sz w:val="20"/>
        </w:rPr>
      </w:pPr>
    </w:p>
    <w:p w14:paraId="63D0668D" w14:textId="77777777" w:rsidR="00011F68" w:rsidRPr="00F75CF6" w:rsidRDefault="00011F68" w:rsidP="00F75CF6">
      <w:pPr>
        <w:spacing w:before="0" w:after="0" w:line="240" w:lineRule="auto"/>
        <w:jc w:val="both"/>
        <w:rPr>
          <w:rFonts w:ascii="Arial" w:eastAsia="Times New Roman" w:hAnsi="Arial" w:cs="Arial"/>
          <w:sz w:val="20"/>
        </w:rPr>
      </w:pPr>
    </w:p>
    <w:p w14:paraId="336FF079" w14:textId="61588AD2" w:rsidR="00D410A4" w:rsidRDefault="00011F68" w:rsidP="00F75CF6">
      <w:r w:rsidRPr="00011F68">
        <w:rPr>
          <w:noProof/>
        </w:rPr>
        <w:drawing>
          <wp:inline distT="0" distB="0" distL="0" distR="0" wp14:anchorId="1CD28AE9" wp14:editId="5427C058">
            <wp:extent cx="6115904" cy="6363588"/>
            <wp:effectExtent l="0" t="0" r="0" b="0"/>
            <wp:docPr id="18656977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697799" name=""/>
                    <pic:cNvPicPr/>
                  </pic:nvPicPr>
                  <pic:blipFill>
                    <a:blip r:embed="rId15"/>
                    <a:stretch>
                      <a:fillRect/>
                    </a:stretch>
                  </pic:blipFill>
                  <pic:spPr>
                    <a:xfrm>
                      <a:off x="0" y="0"/>
                      <a:ext cx="6115904" cy="6363588"/>
                    </a:xfrm>
                    <a:prstGeom prst="rect">
                      <a:avLst/>
                    </a:prstGeom>
                  </pic:spPr>
                </pic:pic>
              </a:graphicData>
            </a:graphic>
          </wp:inline>
        </w:drawing>
      </w:r>
    </w:p>
    <w:p w14:paraId="239A1B9D" w14:textId="77777777" w:rsidR="00D410A4" w:rsidRDefault="00D410A4" w:rsidP="00E54688">
      <w:pPr>
        <w:jc w:val="center"/>
        <w:rPr>
          <w:sz w:val="40"/>
          <w:szCs w:val="40"/>
        </w:rPr>
      </w:pPr>
    </w:p>
    <w:p w14:paraId="3A5A4FA7" w14:textId="77777777" w:rsidR="00D410A4" w:rsidRDefault="00D410A4" w:rsidP="00E54688">
      <w:pPr>
        <w:jc w:val="center"/>
        <w:rPr>
          <w:sz w:val="40"/>
          <w:szCs w:val="40"/>
        </w:rPr>
      </w:pPr>
    </w:p>
    <w:p w14:paraId="06D922D5" w14:textId="77777777" w:rsidR="00D410A4" w:rsidRDefault="00D410A4" w:rsidP="00E54688">
      <w:pPr>
        <w:jc w:val="center"/>
        <w:rPr>
          <w:sz w:val="40"/>
          <w:szCs w:val="40"/>
        </w:rPr>
      </w:pPr>
    </w:p>
    <w:p w14:paraId="255307E8" w14:textId="77777777" w:rsidR="00D410A4" w:rsidRDefault="00D410A4" w:rsidP="00E54688">
      <w:pPr>
        <w:jc w:val="center"/>
        <w:rPr>
          <w:sz w:val="40"/>
          <w:szCs w:val="40"/>
        </w:rPr>
      </w:pPr>
    </w:p>
    <w:p w14:paraId="5D647C01" w14:textId="0BC7F6DA" w:rsidR="00D410A4" w:rsidRPr="00011F68" w:rsidRDefault="00011F68" w:rsidP="00011F68">
      <w:pPr>
        <w:pStyle w:val="Heading2"/>
        <w:rPr>
          <w:b/>
          <w:bCs/>
        </w:rPr>
      </w:pPr>
      <w:bookmarkStart w:id="8" w:name="_Toc237932386"/>
      <w:r w:rsidRPr="00011F68">
        <w:rPr>
          <w:b/>
          <w:bCs/>
        </w:rPr>
        <w:t>Installation Diagram (Double-Wall)</w:t>
      </w:r>
      <w:bookmarkEnd w:id="8"/>
    </w:p>
    <w:p w14:paraId="73927398" w14:textId="77777777" w:rsidR="0019392C" w:rsidRDefault="0019392C" w:rsidP="00E54688">
      <w:pPr>
        <w:jc w:val="center"/>
        <w:rPr>
          <w:sz w:val="40"/>
          <w:szCs w:val="40"/>
        </w:rPr>
      </w:pPr>
    </w:p>
    <w:p w14:paraId="79FB5A0D" w14:textId="6A2DA150" w:rsidR="00D410A4" w:rsidRDefault="00011F68" w:rsidP="00E54688">
      <w:pPr>
        <w:jc w:val="center"/>
        <w:rPr>
          <w:sz w:val="40"/>
          <w:szCs w:val="40"/>
        </w:rPr>
      </w:pPr>
      <w:r w:rsidRPr="00011F68">
        <w:rPr>
          <w:noProof/>
          <w:sz w:val="40"/>
          <w:szCs w:val="40"/>
        </w:rPr>
        <w:drawing>
          <wp:inline distT="0" distB="0" distL="0" distR="0" wp14:anchorId="4A1E7628" wp14:editId="0DA7BD91">
            <wp:extent cx="5915851" cy="6744641"/>
            <wp:effectExtent l="0" t="0" r="8890" b="0"/>
            <wp:docPr id="14442760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4276060" name=""/>
                    <pic:cNvPicPr/>
                  </pic:nvPicPr>
                  <pic:blipFill>
                    <a:blip r:embed="rId16"/>
                    <a:stretch>
                      <a:fillRect/>
                    </a:stretch>
                  </pic:blipFill>
                  <pic:spPr>
                    <a:xfrm>
                      <a:off x="0" y="0"/>
                      <a:ext cx="5915851" cy="6744641"/>
                    </a:xfrm>
                    <a:prstGeom prst="rect">
                      <a:avLst/>
                    </a:prstGeom>
                  </pic:spPr>
                </pic:pic>
              </a:graphicData>
            </a:graphic>
          </wp:inline>
        </w:drawing>
      </w:r>
    </w:p>
    <w:p w14:paraId="6E5BF011" w14:textId="77777777" w:rsidR="0019392C" w:rsidRDefault="0019392C" w:rsidP="00E54688">
      <w:pPr>
        <w:jc w:val="center"/>
        <w:rPr>
          <w:sz w:val="40"/>
          <w:szCs w:val="40"/>
        </w:rPr>
      </w:pPr>
    </w:p>
    <w:p w14:paraId="54F70643" w14:textId="77777777" w:rsidR="0019392C" w:rsidRDefault="0019392C" w:rsidP="00E54688">
      <w:pPr>
        <w:jc w:val="center"/>
        <w:rPr>
          <w:sz w:val="40"/>
          <w:szCs w:val="40"/>
        </w:rPr>
      </w:pPr>
    </w:p>
    <w:p w14:paraId="6A364282" w14:textId="6AACC115" w:rsidR="0019392C" w:rsidRPr="0019392C" w:rsidRDefault="0019392C" w:rsidP="0019392C">
      <w:pPr>
        <w:pStyle w:val="Heading2"/>
        <w:rPr>
          <w:b/>
          <w:bCs/>
        </w:rPr>
      </w:pPr>
      <w:bookmarkStart w:id="9" w:name="_Toc237932387"/>
      <w:r w:rsidRPr="0019392C">
        <w:rPr>
          <w:b/>
          <w:bCs/>
        </w:rPr>
        <w:lastRenderedPageBreak/>
        <w:t>Before Start-up</w:t>
      </w:r>
      <w:bookmarkEnd w:id="9"/>
    </w:p>
    <w:p w14:paraId="245C31B3" w14:textId="45D2773C" w:rsidR="0019392C" w:rsidRPr="0019392C" w:rsidRDefault="0019392C" w:rsidP="0019392C">
      <w:pPr>
        <w:numPr>
          <w:ilvl w:val="0"/>
          <w:numId w:val="2"/>
        </w:numPr>
        <w:tabs>
          <w:tab w:val="num" w:pos="540"/>
        </w:tabs>
        <w:spacing w:before="0" w:after="0" w:line="240" w:lineRule="auto"/>
        <w:ind w:left="540" w:hanging="360"/>
        <w:jc w:val="both"/>
        <w:rPr>
          <w:rFonts w:ascii="Arial" w:eastAsia="Times New Roman" w:hAnsi="Arial" w:cs="Times New Roman"/>
          <w:sz w:val="20"/>
        </w:rPr>
      </w:pPr>
      <w:r w:rsidRPr="0019392C">
        <w:rPr>
          <w:rFonts w:ascii="Arial" w:eastAsia="Times New Roman" w:hAnsi="Arial" w:cs="Times New Roman"/>
          <w:sz w:val="20"/>
        </w:rPr>
        <w:t xml:space="preserve">Verify the </w:t>
      </w:r>
      <w:r>
        <w:rPr>
          <w:rFonts w:ascii="Arial" w:eastAsia="Times New Roman" w:hAnsi="Arial" w:cs="Times New Roman"/>
          <w:sz w:val="20"/>
        </w:rPr>
        <w:t>STX</w:t>
      </w:r>
      <w:r w:rsidRPr="0019392C">
        <w:rPr>
          <w:rFonts w:ascii="Arial" w:eastAsia="Times New Roman" w:hAnsi="Arial" w:cs="Times New Roman"/>
          <w:sz w:val="20"/>
        </w:rPr>
        <w:t xml:space="preserve"> is installed in accordance with the appropriate installation diagram located on </w:t>
      </w:r>
      <w:r w:rsidRPr="0019392C">
        <w:rPr>
          <w:rFonts w:ascii="Arial" w:eastAsia="Times New Roman" w:hAnsi="Arial" w:cs="Times New Roman"/>
          <w:i/>
          <w:iCs/>
          <w:sz w:val="20"/>
        </w:rPr>
        <w:t>(</w:t>
      </w:r>
      <w:r w:rsidRPr="0019392C">
        <w:rPr>
          <w:rFonts w:ascii="Arial" w:eastAsia="Times New Roman" w:hAnsi="Arial" w:cs="Times New Roman"/>
          <w:i/>
          <w:iCs/>
          <w:color w:val="0000FF"/>
          <w:sz w:val="20"/>
        </w:rPr>
        <w:t xml:space="preserve">Page </w:t>
      </w:r>
      <w:r>
        <w:rPr>
          <w:rFonts w:ascii="Arial" w:eastAsia="Times New Roman" w:hAnsi="Arial" w:cs="Times New Roman"/>
          <w:i/>
          <w:iCs/>
          <w:color w:val="0000FF"/>
          <w:sz w:val="20"/>
        </w:rPr>
        <w:t>9</w:t>
      </w:r>
      <w:r w:rsidRPr="0019392C">
        <w:rPr>
          <w:rFonts w:ascii="Arial" w:eastAsia="Times New Roman" w:hAnsi="Arial" w:cs="Times New Roman"/>
          <w:i/>
          <w:iCs/>
          <w:color w:val="0000FF"/>
          <w:sz w:val="20"/>
        </w:rPr>
        <w:t xml:space="preserve"> and </w:t>
      </w:r>
      <w:r>
        <w:rPr>
          <w:rFonts w:ascii="Arial" w:eastAsia="Times New Roman" w:hAnsi="Arial" w:cs="Times New Roman"/>
          <w:i/>
          <w:iCs/>
          <w:color w:val="0000FF"/>
          <w:sz w:val="20"/>
        </w:rPr>
        <w:t>10</w:t>
      </w:r>
      <w:r w:rsidRPr="0019392C">
        <w:rPr>
          <w:rFonts w:ascii="Arial" w:eastAsia="Times New Roman" w:hAnsi="Arial" w:cs="Times New Roman"/>
          <w:i/>
          <w:iCs/>
          <w:sz w:val="20"/>
        </w:rPr>
        <w:t>)</w:t>
      </w:r>
      <w:r w:rsidRPr="0019392C">
        <w:rPr>
          <w:rFonts w:ascii="Arial" w:eastAsia="Times New Roman" w:hAnsi="Arial" w:cs="Times New Roman"/>
          <w:sz w:val="20"/>
        </w:rPr>
        <w:t>.</w:t>
      </w:r>
    </w:p>
    <w:p w14:paraId="7FEB791D" w14:textId="77777777" w:rsidR="0019392C" w:rsidRPr="0019392C" w:rsidRDefault="0019392C" w:rsidP="0019392C">
      <w:pPr>
        <w:numPr>
          <w:ilvl w:val="0"/>
          <w:numId w:val="2"/>
        </w:numPr>
        <w:tabs>
          <w:tab w:val="num" w:pos="540"/>
        </w:tabs>
        <w:spacing w:before="0" w:after="0" w:line="240" w:lineRule="auto"/>
        <w:ind w:left="540" w:hanging="360"/>
        <w:rPr>
          <w:rFonts w:ascii="Arial" w:eastAsia="Times New Roman" w:hAnsi="Arial" w:cs="Times New Roman"/>
          <w:sz w:val="20"/>
        </w:rPr>
      </w:pPr>
      <w:r w:rsidRPr="0019392C">
        <w:rPr>
          <w:rFonts w:ascii="Arial" w:eastAsia="Times New Roman" w:hAnsi="Arial" w:cs="Times New Roman"/>
          <w:sz w:val="20"/>
        </w:rPr>
        <w:t>It is recommended that a strainer be installed upstream of the control valve to entrap any damaging debris in the system and extend the life of the coil and control valve.  It is also recommended that isolation valves and temperature gauges be installed upstream and downstream of the control valve.  This is ideal for periodic maintenance purposes.</w:t>
      </w:r>
    </w:p>
    <w:p w14:paraId="07924C9E" w14:textId="77777777" w:rsidR="0019392C" w:rsidRPr="0019392C" w:rsidRDefault="0019392C" w:rsidP="0019392C">
      <w:pPr>
        <w:numPr>
          <w:ilvl w:val="0"/>
          <w:numId w:val="2"/>
        </w:numPr>
        <w:tabs>
          <w:tab w:val="num" w:pos="540"/>
        </w:tabs>
        <w:spacing w:before="0" w:after="0" w:line="240" w:lineRule="auto"/>
        <w:ind w:left="540" w:hanging="360"/>
        <w:rPr>
          <w:rFonts w:ascii="Arial" w:eastAsia="Times New Roman" w:hAnsi="Arial" w:cs="Times New Roman"/>
          <w:sz w:val="20"/>
        </w:rPr>
      </w:pPr>
      <w:r w:rsidRPr="0019392C">
        <w:rPr>
          <w:rFonts w:ascii="Arial" w:eastAsia="Times New Roman" w:hAnsi="Arial" w:cs="Times New Roman"/>
          <w:sz w:val="20"/>
        </w:rPr>
        <w:t xml:space="preserve">Verify 120volts 60hz 1phase voltage supply to the control panel.  No additional field wiring is required.  </w:t>
      </w:r>
      <w:r w:rsidRPr="0019392C">
        <w:rPr>
          <w:rFonts w:ascii="Arial" w:eastAsia="Times New Roman" w:hAnsi="Arial" w:cs="Times New Roman"/>
          <w:b/>
          <w:bCs/>
          <w:i/>
          <w:iCs/>
          <w:color w:val="FF0000"/>
          <w:sz w:val="20"/>
        </w:rPr>
        <w:t>Caution:</w:t>
      </w:r>
      <w:r w:rsidRPr="0019392C">
        <w:rPr>
          <w:rFonts w:ascii="Arial" w:eastAsia="Times New Roman" w:hAnsi="Arial" w:cs="Times New Roman"/>
          <w:sz w:val="20"/>
        </w:rPr>
        <w:t xml:space="preserve"> </w:t>
      </w:r>
      <w:r w:rsidRPr="0019392C">
        <w:rPr>
          <w:rFonts w:ascii="Arial" w:eastAsia="Times New Roman" w:hAnsi="Arial" w:cs="Times New Roman"/>
          <w:i/>
          <w:iCs/>
          <w:sz w:val="20"/>
        </w:rPr>
        <w:t>The toggle switch on the control panel must be in the "off" position prior to connection to the power source.  Failure to do so may damage the safety solenoid if so equipped.</w:t>
      </w:r>
    </w:p>
    <w:p w14:paraId="1291FF46" w14:textId="77777777" w:rsidR="0019392C" w:rsidRPr="0019392C" w:rsidRDefault="0019392C" w:rsidP="0019392C">
      <w:pPr>
        <w:numPr>
          <w:ilvl w:val="0"/>
          <w:numId w:val="2"/>
        </w:numPr>
        <w:tabs>
          <w:tab w:val="num" w:pos="540"/>
        </w:tabs>
        <w:spacing w:before="0" w:after="0" w:line="240" w:lineRule="auto"/>
        <w:ind w:left="540" w:hanging="360"/>
        <w:rPr>
          <w:rFonts w:ascii="Arial" w:eastAsia="Times New Roman" w:hAnsi="Arial" w:cs="Times New Roman"/>
          <w:sz w:val="20"/>
        </w:rPr>
      </w:pPr>
      <w:r w:rsidRPr="0019392C">
        <w:rPr>
          <w:rFonts w:ascii="Arial" w:eastAsia="Times New Roman" w:hAnsi="Arial" w:cs="Times New Roman"/>
          <w:sz w:val="20"/>
        </w:rPr>
        <w:t>Verify an air supply pressure of at least 35 PSI to the to the air filter regulator upstream of the Accritem.</w:t>
      </w:r>
    </w:p>
    <w:p w14:paraId="05FAEAEA" w14:textId="77777777" w:rsidR="0019392C" w:rsidRPr="0019392C" w:rsidRDefault="0019392C" w:rsidP="0019392C">
      <w:pPr>
        <w:keepNext/>
        <w:spacing w:before="0" w:after="0" w:line="240" w:lineRule="auto"/>
        <w:jc w:val="center"/>
        <w:outlineLvl w:val="1"/>
        <w:rPr>
          <w:rFonts w:ascii="Arial" w:eastAsia="Times New Roman" w:hAnsi="Arial" w:cs="Arial"/>
          <w:b/>
          <w:bCs/>
          <w:caps/>
          <w:sz w:val="20"/>
          <w:u w:val="single"/>
        </w:rPr>
      </w:pPr>
    </w:p>
    <w:p w14:paraId="0612B541" w14:textId="77777777" w:rsidR="0019392C" w:rsidRPr="0019392C" w:rsidRDefault="0019392C" w:rsidP="0019392C">
      <w:pPr>
        <w:pStyle w:val="Heading2"/>
        <w:rPr>
          <w:rFonts w:eastAsia="Times New Roman"/>
          <w:b/>
          <w:bCs/>
        </w:rPr>
      </w:pPr>
      <w:bookmarkStart w:id="10" w:name="_Toc237932388"/>
      <w:r w:rsidRPr="0019392C">
        <w:rPr>
          <w:rFonts w:eastAsia="Times New Roman"/>
          <w:b/>
          <w:bCs/>
        </w:rPr>
        <w:t>Start-Up Instructions</w:t>
      </w:r>
      <w:bookmarkEnd w:id="10"/>
    </w:p>
    <w:p w14:paraId="16C03277" w14:textId="77777777" w:rsidR="0019392C" w:rsidRPr="0019392C" w:rsidRDefault="0019392C" w:rsidP="0019392C">
      <w:pPr>
        <w:numPr>
          <w:ilvl w:val="0"/>
          <w:numId w:val="1"/>
        </w:numPr>
        <w:tabs>
          <w:tab w:val="num" w:pos="540"/>
        </w:tabs>
        <w:spacing w:before="0" w:after="0" w:line="240" w:lineRule="auto"/>
        <w:ind w:left="540" w:hanging="360"/>
        <w:jc w:val="both"/>
        <w:rPr>
          <w:rFonts w:ascii="Arial" w:eastAsia="Times New Roman" w:hAnsi="Arial" w:cs="Times New Roman"/>
          <w:i/>
          <w:iCs/>
          <w:sz w:val="20"/>
        </w:rPr>
      </w:pPr>
      <w:r w:rsidRPr="0019392C">
        <w:rPr>
          <w:rFonts w:ascii="Arial" w:eastAsia="Times New Roman" w:hAnsi="Arial" w:cs="Times New Roman"/>
          <w:sz w:val="20"/>
        </w:rPr>
        <w:t xml:space="preserve">It is assumed that installation is complete and that all connections have been made, </w:t>
      </w:r>
      <w:proofErr w:type="gramStart"/>
      <w:r w:rsidRPr="0019392C">
        <w:rPr>
          <w:rFonts w:ascii="Arial" w:eastAsia="Times New Roman" w:hAnsi="Arial" w:cs="Times New Roman"/>
          <w:sz w:val="20"/>
        </w:rPr>
        <w:t>including:</w:t>
      </w:r>
      <w:proofErr w:type="gramEnd"/>
      <w:r w:rsidRPr="0019392C">
        <w:rPr>
          <w:rFonts w:ascii="Arial" w:eastAsia="Times New Roman" w:hAnsi="Arial" w:cs="Times New Roman"/>
          <w:sz w:val="20"/>
        </w:rPr>
        <w:t xml:space="preserve">  electrical, water boiler, domestic water, instrument air, vents, drains and safety valve discharge lines.  Prior to start-up inspect the strainer for any dirt, scale, welding particles or debris that may have accumulated during construction.  </w:t>
      </w:r>
      <w:r w:rsidRPr="0019392C">
        <w:rPr>
          <w:rFonts w:ascii="Arial" w:eastAsia="Times New Roman" w:hAnsi="Arial" w:cs="Times New Roman"/>
          <w:i/>
          <w:iCs/>
          <w:sz w:val="20"/>
        </w:rPr>
        <w:t>Make sure the General Installation procedure has been followed (</w:t>
      </w:r>
      <w:r w:rsidRPr="0019392C">
        <w:rPr>
          <w:rFonts w:ascii="Arial" w:eastAsia="Times New Roman" w:hAnsi="Arial" w:cs="Times New Roman"/>
          <w:i/>
          <w:iCs/>
          <w:color w:val="0000FF"/>
          <w:sz w:val="20"/>
        </w:rPr>
        <w:t>See Page 7</w:t>
      </w:r>
      <w:r w:rsidRPr="0019392C">
        <w:rPr>
          <w:rFonts w:ascii="Arial" w:eastAsia="Times New Roman" w:hAnsi="Arial" w:cs="Times New Roman"/>
          <w:i/>
          <w:iCs/>
          <w:sz w:val="20"/>
        </w:rPr>
        <w:t>).</w:t>
      </w:r>
    </w:p>
    <w:p w14:paraId="665CCD61" w14:textId="77777777" w:rsidR="0019392C" w:rsidRPr="0019392C" w:rsidRDefault="0019392C" w:rsidP="0019392C">
      <w:pPr>
        <w:spacing w:before="0" w:after="0" w:line="240" w:lineRule="auto"/>
        <w:ind w:left="180"/>
        <w:jc w:val="both"/>
        <w:rPr>
          <w:rFonts w:ascii="Arial" w:eastAsia="Times New Roman" w:hAnsi="Arial" w:cs="Times New Roman"/>
          <w:i/>
          <w:iCs/>
          <w:sz w:val="20"/>
        </w:rPr>
      </w:pPr>
    </w:p>
    <w:p w14:paraId="113FED64" w14:textId="77777777" w:rsidR="0019392C" w:rsidRDefault="0019392C" w:rsidP="0019392C">
      <w:pPr>
        <w:numPr>
          <w:ilvl w:val="0"/>
          <w:numId w:val="1"/>
        </w:numPr>
        <w:tabs>
          <w:tab w:val="num" w:pos="540"/>
        </w:tabs>
        <w:spacing w:before="0" w:after="0" w:line="240" w:lineRule="auto"/>
        <w:ind w:left="540" w:hanging="360"/>
        <w:jc w:val="both"/>
        <w:rPr>
          <w:rFonts w:ascii="Arial" w:eastAsia="Times New Roman" w:hAnsi="Arial" w:cs="Times New Roman"/>
          <w:sz w:val="20"/>
        </w:rPr>
      </w:pPr>
      <w:r w:rsidRPr="0019392C">
        <w:rPr>
          <w:rFonts w:ascii="Arial" w:eastAsia="Times New Roman" w:hAnsi="Arial" w:cs="Times New Roman"/>
          <w:sz w:val="20"/>
        </w:rPr>
        <w:t xml:space="preserve">Make sure the power switch is in the “off” position.  </w:t>
      </w:r>
    </w:p>
    <w:p w14:paraId="2955F91D" w14:textId="77777777" w:rsidR="0019392C" w:rsidRDefault="0019392C" w:rsidP="0019392C">
      <w:pPr>
        <w:pStyle w:val="ListParagraph"/>
        <w:rPr>
          <w:rFonts w:ascii="Arial" w:eastAsia="Times New Roman" w:hAnsi="Arial" w:cs="Times New Roman"/>
          <w:sz w:val="20"/>
        </w:rPr>
      </w:pPr>
    </w:p>
    <w:p w14:paraId="45E83255" w14:textId="77777777" w:rsidR="0019392C" w:rsidRPr="0019392C" w:rsidRDefault="0019392C" w:rsidP="0019392C">
      <w:pPr>
        <w:pStyle w:val="BodyText"/>
        <w:numPr>
          <w:ilvl w:val="0"/>
          <w:numId w:val="1"/>
        </w:numPr>
        <w:tabs>
          <w:tab w:val="clear" w:pos="720"/>
          <w:tab w:val="num" w:pos="540"/>
        </w:tabs>
        <w:spacing w:before="0" w:after="0" w:line="240" w:lineRule="auto"/>
        <w:ind w:left="540" w:hanging="360"/>
        <w:jc w:val="both"/>
        <w:rPr>
          <w:rFonts w:ascii="Arial" w:hAnsi="Arial" w:cs="Arial"/>
          <w:sz w:val="20"/>
        </w:rPr>
      </w:pPr>
      <w:r w:rsidRPr="0019392C">
        <w:rPr>
          <w:rFonts w:ascii="Arial" w:hAnsi="Arial" w:cs="Arial"/>
          <w:sz w:val="20"/>
        </w:rPr>
        <w:t>Set the high limit control (figure 2.0) 12</w:t>
      </w:r>
      <w:r w:rsidRPr="0019392C">
        <w:rPr>
          <w:rFonts w:ascii="Arial" w:hAnsi="Arial" w:cs="Arial"/>
          <w:sz w:val="20"/>
        </w:rPr>
        <w:sym w:font="Symbol" w:char="F0B0"/>
      </w:r>
      <w:r w:rsidRPr="0019392C">
        <w:rPr>
          <w:rFonts w:ascii="Arial" w:hAnsi="Arial" w:cs="Arial"/>
          <w:sz w:val="20"/>
        </w:rPr>
        <w:t xml:space="preserve"> to 15</w:t>
      </w:r>
      <w:r w:rsidRPr="0019392C">
        <w:rPr>
          <w:rFonts w:ascii="Arial" w:hAnsi="Arial" w:cs="Arial"/>
          <w:sz w:val="20"/>
        </w:rPr>
        <w:sym w:font="Symbol" w:char="F0B0"/>
      </w:r>
      <w:r w:rsidRPr="0019392C">
        <w:rPr>
          <w:rFonts w:ascii="Arial" w:hAnsi="Arial" w:cs="Arial"/>
          <w:sz w:val="20"/>
        </w:rPr>
        <w:t>F higher than the Accritem (figure 2.2) setting (Domestic hot water outlet temperature).  For example, if the system is heating domestic water from 40 to 140</w:t>
      </w:r>
      <w:r w:rsidRPr="0019392C">
        <w:rPr>
          <w:rFonts w:ascii="Arial" w:hAnsi="Arial" w:cs="Arial"/>
          <w:sz w:val="20"/>
        </w:rPr>
        <w:sym w:font="Symbol" w:char="F0B0"/>
      </w:r>
      <w:r w:rsidRPr="0019392C">
        <w:rPr>
          <w:rFonts w:ascii="Arial" w:hAnsi="Arial" w:cs="Arial"/>
          <w:sz w:val="20"/>
        </w:rPr>
        <w:t>F, the high limit should be set at ~152</w:t>
      </w:r>
      <w:r w:rsidRPr="0019392C">
        <w:rPr>
          <w:rFonts w:ascii="Arial" w:hAnsi="Arial" w:cs="Arial"/>
          <w:sz w:val="20"/>
        </w:rPr>
        <w:sym w:font="Symbol" w:char="F0B0"/>
      </w:r>
      <w:r w:rsidRPr="0019392C">
        <w:rPr>
          <w:rFonts w:ascii="Arial" w:hAnsi="Arial" w:cs="Arial"/>
          <w:sz w:val="20"/>
        </w:rPr>
        <w:t>F.  The high limit aquastat will automatically reset when the temperature drops the set differential number of degrees.  The adjustable differential (figure 2.1) should be set so that the system does not start up again until the water temperature drops at least 5 degrees below the desired hot water outlet temperature (typically 135</w:t>
      </w:r>
      <w:r w:rsidRPr="0019392C">
        <w:rPr>
          <w:rFonts w:ascii="Arial" w:hAnsi="Arial" w:cs="Arial"/>
          <w:sz w:val="20"/>
        </w:rPr>
        <w:sym w:font="Symbol" w:char="F0B0"/>
      </w:r>
      <w:r w:rsidRPr="0019392C">
        <w:rPr>
          <w:rFonts w:ascii="Arial" w:hAnsi="Arial" w:cs="Arial"/>
          <w:sz w:val="20"/>
        </w:rPr>
        <w:t>F on a 140</w:t>
      </w:r>
      <w:r w:rsidRPr="0019392C">
        <w:rPr>
          <w:rFonts w:ascii="Arial" w:hAnsi="Arial" w:cs="Arial"/>
          <w:sz w:val="20"/>
        </w:rPr>
        <w:sym w:font="Symbol" w:char="F0B0"/>
      </w:r>
      <w:r w:rsidRPr="0019392C">
        <w:rPr>
          <w:rFonts w:ascii="Arial" w:hAnsi="Arial" w:cs="Arial"/>
          <w:sz w:val="20"/>
        </w:rPr>
        <w:t>F system).  Continuing the example, with the high limit set at 152</w:t>
      </w:r>
      <w:r w:rsidRPr="0019392C">
        <w:rPr>
          <w:rFonts w:ascii="Arial" w:hAnsi="Arial" w:cs="Arial"/>
          <w:sz w:val="20"/>
        </w:rPr>
        <w:sym w:font="Symbol" w:char="F0B0"/>
      </w:r>
      <w:r w:rsidRPr="0019392C">
        <w:rPr>
          <w:rFonts w:ascii="Arial" w:hAnsi="Arial" w:cs="Arial"/>
          <w:sz w:val="20"/>
        </w:rPr>
        <w:t>F, the differential should be set at least 17, thus ensuring that the system does not start heating until the water temperature drops 17 degrees down to 135</w:t>
      </w:r>
      <w:r w:rsidRPr="0019392C">
        <w:rPr>
          <w:rFonts w:ascii="Arial" w:hAnsi="Arial" w:cs="Arial"/>
          <w:sz w:val="20"/>
        </w:rPr>
        <w:sym w:font="Symbol" w:char="F0B0"/>
      </w:r>
      <w:r w:rsidRPr="0019392C">
        <w:rPr>
          <w:rFonts w:ascii="Arial" w:hAnsi="Arial" w:cs="Arial"/>
          <w:sz w:val="20"/>
        </w:rPr>
        <w:t xml:space="preserve">F.  Remove the cover to access the adjustment wheel.  Refer to the </w:t>
      </w:r>
      <w:proofErr w:type="gramStart"/>
      <w:r w:rsidRPr="0019392C">
        <w:rPr>
          <w:rFonts w:ascii="Arial" w:hAnsi="Arial" w:cs="Arial"/>
          <w:sz w:val="20"/>
        </w:rPr>
        <w:t>included manufacturer's</w:t>
      </w:r>
      <w:proofErr w:type="gramEnd"/>
      <w:r w:rsidRPr="0019392C">
        <w:rPr>
          <w:rFonts w:ascii="Arial" w:hAnsi="Arial" w:cs="Arial"/>
          <w:sz w:val="20"/>
        </w:rPr>
        <w:t xml:space="preserve"> data sheet for adjustment information.</w:t>
      </w:r>
    </w:p>
    <w:p w14:paraId="77DFD1B9" w14:textId="77777777" w:rsidR="0019392C" w:rsidRPr="0019392C" w:rsidRDefault="0019392C" w:rsidP="0019392C">
      <w:pPr>
        <w:pStyle w:val="BodyText"/>
        <w:tabs>
          <w:tab w:val="num" w:pos="540"/>
        </w:tabs>
        <w:ind w:left="540" w:hanging="360"/>
        <w:jc w:val="both"/>
        <w:rPr>
          <w:rFonts w:ascii="Arial" w:hAnsi="Arial" w:cs="Arial"/>
          <w:sz w:val="20"/>
        </w:rPr>
      </w:pPr>
    </w:p>
    <w:p w14:paraId="607DA728" w14:textId="77777777" w:rsidR="0019392C" w:rsidRPr="0019392C" w:rsidRDefault="0019392C" w:rsidP="0019392C">
      <w:pPr>
        <w:pStyle w:val="BodyText"/>
        <w:tabs>
          <w:tab w:val="num" w:pos="540"/>
        </w:tabs>
        <w:ind w:firstLine="540"/>
        <w:rPr>
          <w:rFonts w:ascii="Arial" w:hAnsi="Arial" w:cs="Arial"/>
          <w:sz w:val="20"/>
        </w:rPr>
      </w:pPr>
      <w:r w:rsidRPr="0019392C">
        <w:rPr>
          <w:rFonts w:ascii="Arial" w:hAnsi="Arial" w:cs="Arial"/>
          <w:sz w:val="20"/>
        </w:rPr>
        <w:tab/>
      </w:r>
      <w:r w:rsidRPr="0019392C">
        <w:rPr>
          <w:rFonts w:ascii="Arial" w:hAnsi="Arial" w:cs="Arial"/>
          <w:sz w:val="20"/>
        </w:rPr>
        <w:tab/>
        <w:t>Figure 2.0</w:t>
      </w:r>
      <w:r w:rsidRPr="0019392C">
        <w:rPr>
          <w:rFonts w:ascii="Arial" w:hAnsi="Arial" w:cs="Arial"/>
          <w:sz w:val="20"/>
        </w:rPr>
        <w:tab/>
      </w:r>
      <w:r w:rsidRPr="0019392C">
        <w:rPr>
          <w:rFonts w:ascii="Arial" w:hAnsi="Arial" w:cs="Arial"/>
          <w:sz w:val="20"/>
        </w:rPr>
        <w:tab/>
        <w:t xml:space="preserve">       Figure 2.1</w:t>
      </w:r>
      <w:r w:rsidRPr="0019392C">
        <w:rPr>
          <w:rFonts w:ascii="Arial" w:hAnsi="Arial" w:cs="Arial"/>
          <w:sz w:val="20"/>
        </w:rPr>
        <w:tab/>
      </w:r>
      <w:r w:rsidRPr="0019392C">
        <w:rPr>
          <w:rFonts w:ascii="Arial" w:hAnsi="Arial" w:cs="Arial"/>
          <w:sz w:val="20"/>
        </w:rPr>
        <w:tab/>
      </w:r>
      <w:r w:rsidRPr="0019392C">
        <w:rPr>
          <w:rFonts w:ascii="Arial" w:hAnsi="Arial" w:cs="Arial"/>
          <w:sz w:val="20"/>
        </w:rPr>
        <w:tab/>
        <w:t>Figure 2.2</w:t>
      </w:r>
    </w:p>
    <w:p w14:paraId="4F829A99" w14:textId="4BE7320D" w:rsidR="0019392C" w:rsidRPr="0019392C" w:rsidRDefault="0019392C" w:rsidP="0019392C">
      <w:pPr>
        <w:pStyle w:val="BodyText"/>
        <w:tabs>
          <w:tab w:val="num" w:pos="540"/>
        </w:tabs>
        <w:ind w:left="540" w:hanging="360"/>
        <w:rPr>
          <w:rFonts w:ascii="Arial" w:hAnsi="Arial" w:cs="Arial"/>
          <w:sz w:val="20"/>
        </w:rPr>
      </w:pPr>
      <w:r w:rsidRPr="0019392C">
        <w:rPr>
          <w:rFonts w:ascii="Arial" w:hAnsi="Arial" w:cs="Arial"/>
          <w:noProof/>
        </w:rPr>
        <w:drawing>
          <wp:anchor distT="0" distB="0" distL="114300" distR="114300" simplePos="0" relativeHeight="251662336" behindDoc="0" locked="0" layoutInCell="1" allowOverlap="1" wp14:anchorId="680B7F57" wp14:editId="61DE9292">
            <wp:simplePos x="0" y="0"/>
            <wp:positionH relativeFrom="column">
              <wp:posOffset>3914775</wp:posOffset>
            </wp:positionH>
            <wp:positionV relativeFrom="paragraph">
              <wp:posOffset>118745</wp:posOffset>
            </wp:positionV>
            <wp:extent cx="878840" cy="1111885"/>
            <wp:effectExtent l="0" t="0" r="0" b="0"/>
            <wp:wrapNone/>
            <wp:docPr id="759059749" name="Picture 7" descr="accritem-fr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accritem-front"/>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78840" cy="11118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9392C">
        <w:rPr>
          <w:rFonts w:ascii="Arial" w:hAnsi="Arial" w:cs="Arial"/>
          <w:noProof/>
        </w:rPr>
        <w:drawing>
          <wp:anchor distT="0" distB="0" distL="114300" distR="114300" simplePos="0" relativeHeight="251660288" behindDoc="0" locked="0" layoutInCell="1" allowOverlap="1" wp14:anchorId="1C210EC4" wp14:editId="35539096">
            <wp:simplePos x="0" y="0"/>
            <wp:positionH relativeFrom="column">
              <wp:posOffset>2370455</wp:posOffset>
            </wp:positionH>
            <wp:positionV relativeFrom="paragraph">
              <wp:posOffset>46355</wp:posOffset>
            </wp:positionV>
            <wp:extent cx="753110" cy="1374140"/>
            <wp:effectExtent l="0" t="0" r="8890" b="0"/>
            <wp:wrapNone/>
            <wp:docPr id="20352896" name="Picture 6" descr="hi-limit-honeywell-ins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hi-limit-honeywell-insid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53110" cy="13741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9392C">
        <w:rPr>
          <w:rFonts w:ascii="Arial" w:hAnsi="Arial" w:cs="Arial"/>
          <w:noProof/>
        </w:rPr>
        <w:drawing>
          <wp:anchor distT="0" distB="0" distL="114300" distR="114300" simplePos="0" relativeHeight="251659264" behindDoc="0" locked="0" layoutInCell="1" allowOverlap="1" wp14:anchorId="3B4026BB" wp14:editId="2756504E">
            <wp:simplePos x="0" y="0"/>
            <wp:positionH relativeFrom="column">
              <wp:posOffset>1008380</wp:posOffset>
            </wp:positionH>
            <wp:positionV relativeFrom="paragraph">
              <wp:posOffset>54610</wp:posOffset>
            </wp:positionV>
            <wp:extent cx="627380" cy="1374140"/>
            <wp:effectExtent l="0" t="0" r="1270" b="0"/>
            <wp:wrapNone/>
            <wp:docPr id="1845721508" name="Picture 5" descr="hi-limit-honeyw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hi-limit-honeywell"/>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27380" cy="13741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71BD17" w14:textId="77777777" w:rsidR="0019392C" w:rsidRPr="0019392C" w:rsidRDefault="0019392C" w:rsidP="0019392C">
      <w:pPr>
        <w:pStyle w:val="BodyText"/>
        <w:tabs>
          <w:tab w:val="num" w:pos="540"/>
        </w:tabs>
        <w:ind w:left="540" w:hanging="360"/>
        <w:rPr>
          <w:rFonts w:ascii="Arial" w:hAnsi="Arial" w:cs="Arial"/>
          <w:sz w:val="20"/>
        </w:rPr>
      </w:pPr>
      <w:r w:rsidRPr="0019392C">
        <w:rPr>
          <w:rFonts w:ascii="Arial" w:hAnsi="Arial" w:cs="Arial"/>
          <w:sz w:val="20"/>
        </w:rPr>
        <w:t xml:space="preserve">              </w:t>
      </w:r>
    </w:p>
    <w:p w14:paraId="06700F93" w14:textId="77777777" w:rsidR="0019392C" w:rsidRPr="0019392C" w:rsidRDefault="0019392C" w:rsidP="0019392C">
      <w:pPr>
        <w:pStyle w:val="BodyText"/>
        <w:tabs>
          <w:tab w:val="num" w:pos="540"/>
        </w:tabs>
        <w:ind w:left="540" w:hanging="360"/>
        <w:rPr>
          <w:rFonts w:ascii="Arial" w:hAnsi="Arial" w:cs="Arial"/>
          <w:sz w:val="20"/>
        </w:rPr>
      </w:pPr>
    </w:p>
    <w:p w14:paraId="14122351" w14:textId="77777777" w:rsidR="0019392C" w:rsidRPr="0019392C" w:rsidRDefault="0019392C" w:rsidP="0019392C">
      <w:pPr>
        <w:pStyle w:val="BodyText"/>
        <w:tabs>
          <w:tab w:val="num" w:pos="540"/>
        </w:tabs>
        <w:ind w:left="540" w:hanging="360"/>
        <w:rPr>
          <w:rFonts w:ascii="Arial" w:hAnsi="Arial" w:cs="Arial"/>
          <w:sz w:val="20"/>
        </w:rPr>
      </w:pPr>
    </w:p>
    <w:p w14:paraId="16E194A6" w14:textId="77777777" w:rsidR="0019392C" w:rsidRPr="0019392C" w:rsidRDefault="0019392C" w:rsidP="0019392C">
      <w:pPr>
        <w:pStyle w:val="BodyText"/>
        <w:tabs>
          <w:tab w:val="num" w:pos="540"/>
        </w:tabs>
        <w:ind w:left="540" w:hanging="360"/>
        <w:rPr>
          <w:rFonts w:ascii="Arial" w:hAnsi="Arial" w:cs="Arial"/>
          <w:sz w:val="20"/>
        </w:rPr>
      </w:pPr>
    </w:p>
    <w:p w14:paraId="67105CF3" w14:textId="05630B94" w:rsidR="0019392C" w:rsidRPr="0019392C" w:rsidRDefault="0019392C" w:rsidP="0019392C">
      <w:pPr>
        <w:pStyle w:val="BodyText"/>
        <w:tabs>
          <w:tab w:val="num" w:pos="540"/>
        </w:tabs>
        <w:ind w:left="540" w:hanging="360"/>
        <w:rPr>
          <w:rFonts w:ascii="Arial" w:hAnsi="Arial" w:cs="Arial"/>
          <w:sz w:val="20"/>
        </w:rPr>
      </w:pPr>
      <w:r w:rsidRPr="0019392C">
        <w:rPr>
          <w:rFonts w:ascii="Arial" w:hAnsi="Arial" w:cs="Arial"/>
          <w:noProof/>
        </w:rPr>
        <mc:AlternateContent>
          <mc:Choice Requires="wps">
            <w:drawing>
              <wp:anchor distT="0" distB="0" distL="114300" distR="114300" simplePos="0" relativeHeight="251661312" behindDoc="0" locked="0" layoutInCell="1" allowOverlap="1" wp14:anchorId="271AB03F" wp14:editId="5E9E9911">
                <wp:simplePos x="0" y="0"/>
                <wp:positionH relativeFrom="column">
                  <wp:posOffset>2811780</wp:posOffset>
                </wp:positionH>
                <wp:positionV relativeFrom="paragraph">
                  <wp:posOffset>10160</wp:posOffset>
                </wp:positionV>
                <wp:extent cx="342900" cy="342900"/>
                <wp:effectExtent l="0" t="0" r="19050" b="19050"/>
                <wp:wrapNone/>
                <wp:docPr id="6"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ellipse">
                          <a:avLst/>
                        </a:prstGeom>
                        <a:noFill/>
                        <a:ln w="12700">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C6F4B2A" id="Oval 4" o:spid="_x0000_s1026" style="position:absolute;margin-left:221.4pt;margin-top:.8pt;width:27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" filled="f" strokecolor="red" strokeweight="1pt">
                <v:shadow color="black" opacity="49150f" offset=".74833mm,.74833mm"/>
              </v:oval>
            </w:pict>
          </mc:Fallback>
        </mc:AlternateContent>
      </w:r>
    </w:p>
    <w:p w14:paraId="79CABC67" w14:textId="77777777" w:rsidR="0019392C" w:rsidRPr="0019392C" w:rsidRDefault="0019392C" w:rsidP="0019392C">
      <w:pPr>
        <w:pStyle w:val="BodyText"/>
        <w:tabs>
          <w:tab w:val="num" w:pos="540"/>
        </w:tabs>
        <w:ind w:left="540" w:hanging="360"/>
        <w:rPr>
          <w:rFonts w:ascii="Arial" w:hAnsi="Arial" w:cs="Arial"/>
          <w:sz w:val="20"/>
        </w:rPr>
      </w:pPr>
    </w:p>
    <w:p w14:paraId="71AAAB5C" w14:textId="77777777" w:rsidR="0019392C" w:rsidRPr="0019392C" w:rsidRDefault="0019392C" w:rsidP="0019392C">
      <w:pPr>
        <w:pStyle w:val="BodyText"/>
        <w:tabs>
          <w:tab w:val="num" w:pos="540"/>
        </w:tabs>
        <w:ind w:left="540" w:hanging="360"/>
        <w:rPr>
          <w:rFonts w:ascii="Arial" w:hAnsi="Arial" w:cs="Arial"/>
          <w:sz w:val="20"/>
        </w:rPr>
      </w:pPr>
    </w:p>
    <w:p w14:paraId="3B7CD0A6" w14:textId="77777777" w:rsidR="0019392C" w:rsidRPr="0019392C" w:rsidRDefault="0019392C" w:rsidP="0019392C">
      <w:pPr>
        <w:pStyle w:val="BodyText"/>
        <w:tabs>
          <w:tab w:val="num" w:pos="540"/>
        </w:tabs>
        <w:ind w:left="540" w:hanging="360"/>
        <w:rPr>
          <w:rFonts w:ascii="Arial" w:hAnsi="Arial" w:cs="Arial"/>
          <w:sz w:val="20"/>
        </w:rPr>
      </w:pPr>
    </w:p>
    <w:p w14:paraId="3E5D3D42" w14:textId="77777777" w:rsidR="0019392C" w:rsidRPr="0019392C" w:rsidRDefault="0019392C" w:rsidP="0019392C">
      <w:pPr>
        <w:pStyle w:val="BodyText"/>
        <w:tabs>
          <w:tab w:val="num" w:pos="540"/>
        </w:tabs>
        <w:ind w:left="540" w:hanging="360"/>
        <w:rPr>
          <w:rFonts w:ascii="Arial" w:hAnsi="Arial" w:cs="Arial"/>
          <w:sz w:val="20"/>
        </w:rPr>
      </w:pPr>
    </w:p>
    <w:p w14:paraId="1A03D55C" w14:textId="77777777" w:rsidR="0019392C" w:rsidRPr="0019392C" w:rsidRDefault="0019392C" w:rsidP="0019392C">
      <w:pPr>
        <w:pStyle w:val="BodyText"/>
        <w:tabs>
          <w:tab w:val="num" w:pos="540"/>
        </w:tabs>
        <w:ind w:left="540" w:hanging="360"/>
        <w:rPr>
          <w:rFonts w:ascii="Arial" w:hAnsi="Arial" w:cs="Arial"/>
          <w:sz w:val="20"/>
        </w:rPr>
      </w:pPr>
    </w:p>
    <w:p w14:paraId="201CEFBC" w14:textId="77777777" w:rsidR="0019392C" w:rsidRPr="0019392C" w:rsidRDefault="0019392C" w:rsidP="0019392C">
      <w:pPr>
        <w:pStyle w:val="BodyText"/>
        <w:numPr>
          <w:ilvl w:val="0"/>
          <w:numId w:val="1"/>
        </w:numPr>
        <w:tabs>
          <w:tab w:val="clear" w:pos="720"/>
          <w:tab w:val="num" w:pos="540"/>
        </w:tabs>
        <w:spacing w:before="0" w:after="0" w:line="240" w:lineRule="auto"/>
        <w:ind w:left="540" w:hanging="360"/>
        <w:jc w:val="both"/>
        <w:rPr>
          <w:rFonts w:ascii="Arial" w:hAnsi="Arial" w:cs="Arial"/>
          <w:sz w:val="20"/>
        </w:rPr>
      </w:pPr>
      <w:r w:rsidRPr="0019392C">
        <w:rPr>
          <w:rFonts w:ascii="Arial" w:hAnsi="Arial" w:cs="Arial"/>
          <w:sz w:val="20"/>
        </w:rPr>
        <w:t>Close the shut-off valve on the bonnet side (heating medium side).  Slowly introduce domestic water to the unit by opening the shut-off valves at the inlet and outlet of the shell.  This will allow water to circulate in the shell.  Open the relief valve when filling to purge the trapped air from the unit.</w:t>
      </w:r>
    </w:p>
    <w:p w14:paraId="1125B373" w14:textId="77777777" w:rsidR="0019392C" w:rsidRPr="0019392C" w:rsidRDefault="0019392C" w:rsidP="0019392C">
      <w:pPr>
        <w:pStyle w:val="BodyText"/>
        <w:ind w:left="180"/>
        <w:jc w:val="both"/>
        <w:rPr>
          <w:rFonts w:ascii="Arial" w:hAnsi="Arial" w:cs="Arial"/>
          <w:sz w:val="20"/>
        </w:rPr>
      </w:pPr>
    </w:p>
    <w:p w14:paraId="6E62066F" w14:textId="77777777" w:rsidR="0019392C" w:rsidRPr="0019392C" w:rsidRDefault="0019392C" w:rsidP="0019392C">
      <w:pPr>
        <w:pStyle w:val="BodyText"/>
        <w:ind w:left="180"/>
        <w:jc w:val="both"/>
        <w:rPr>
          <w:rFonts w:ascii="Arial" w:hAnsi="Arial" w:cs="Arial"/>
          <w:sz w:val="20"/>
        </w:rPr>
      </w:pPr>
    </w:p>
    <w:p w14:paraId="419DD15A" w14:textId="77777777" w:rsidR="0019392C" w:rsidRPr="0019392C" w:rsidRDefault="0019392C" w:rsidP="0019392C">
      <w:pPr>
        <w:pStyle w:val="BodyText"/>
        <w:ind w:left="180"/>
        <w:jc w:val="both"/>
        <w:rPr>
          <w:rFonts w:ascii="Arial" w:hAnsi="Arial" w:cs="Arial"/>
          <w:sz w:val="20"/>
        </w:rPr>
      </w:pPr>
    </w:p>
    <w:p w14:paraId="5E753B71" w14:textId="77777777" w:rsidR="0019392C" w:rsidRPr="0019392C" w:rsidRDefault="0019392C" w:rsidP="0019392C">
      <w:pPr>
        <w:pStyle w:val="BodyText"/>
        <w:ind w:left="180"/>
        <w:jc w:val="both"/>
        <w:rPr>
          <w:rFonts w:ascii="Arial" w:hAnsi="Arial" w:cs="Arial"/>
          <w:sz w:val="20"/>
        </w:rPr>
      </w:pPr>
    </w:p>
    <w:p w14:paraId="52763E68" w14:textId="77777777" w:rsidR="0019392C" w:rsidRPr="0019392C" w:rsidRDefault="0019392C" w:rsidP="0019392C">
      <w:pPr>
        <w:pStyle w:val="BodyText"/>
        <w:numPr>
          <w:ilvl w:val="0"/>
          <w:numId w:val="1"/>
        </w:numPr>
        <w:tabs>
          <w:tab w:val="clear" w:pos="720"/>
          <w:tab w:val="num" w:pos="540"/>
        </w:tabs>
        <w:spacing w:before="0" w:after="0" w:line="240" w:lineRule="auto"/>
        <w:ind w:left="540" w:hanging="360"/>
        <w:jc w:val="both"/>
        <w:rPr>
          <w:rFonts w:ascii="Arial" w:hAnsi="Arial" w:cs="Arial"/>
          <w:sz w:val="20"/>
        </w:rPr>
      </w:pPr>
      <w:r w:rsidRPr="0019392C">
        <w:rPr>
          <w:rFonts w:ascii="Arial" w:hAnsi="Arial" w:cs="Arial"/>
          <w:sz w:val="20"/>
        </w:rPr>
        <w:t>Plant boiler water is used as the heating medium and is controlled by a pneumatic control valve, which in turn receives its signal from the temperature controller (Accritem).  Connect the air supply to the filter/regulator (minimum 35 PSI supply to the air pressure regulator).  The instrument air supply gauge on the pressure regulator should be regulated to 30 PSI to the Accritem.  If the control valve is equipped with a valve positioner these pressures will still apply.  The outlet pressure gauge on the Accritem should read 30 PSI when fully opened, and 0 PSI when fully closed.  Under normal operating conditions the outlet gauge reading will fall within this range.</w:t>
      </w:r>
    </w:p>
    <w:p w14:paraId="1D450C40" w14:textId="77777777" w:rsidR="0019392C" w:rsidRPr="0019392C" w:rsidRDefault="0019392C" w:rsidP="0019392C">
      <w:pPr>
        <w:pStyle w:val="BodyText"/>
        <w:ind w:left="180"/>
        <w:jc w:val="both"/>
        <w:rPr>
          <w:rFonts w:ascii="Arial" w:hAnsi="Arial" w:cs="Arial"/>
          <w:sz w:val="20"/>
        </w:rPr>
      </w:pPr>
    </w:p>
    <w:p w14:paraId="7CF3BF60" w14:textId="77777777" w:rsidR="0019392C" w:rsidRPr="0019392C" w:rsidRDefault="0019392C" w:rsidP="0019392C">
      <w:pPr>
        <w:pStyle w:val="BodyText"/>
        <w:numPr>
          <w:ilvl w:val="0"/>
          <w:numId w:val="1"/>
        </w:numPr>
        <w:tabs>
          <w:tab w:val="clear" w:pos="720"/>
          <w:tab w:val="num" w:pos="540"/>
        </w:tabs>
        <w:spacing w:before="0" w:after="0" w:line="240" w:lineRule="auto"/>
        <w:ind w:left="540" w:hanging="360"/>
        <w:jc w:val="both"/>
        <w:rPr>
          <w:rFonts w:ascii="Arial" w:hAnsi="Arial" w:cs="Arial"/>
          <w:sz w:val="20"/>
        </w:rPr>
      </w:pPr>
      <w:r w:rsidRPr="0019392C">
        <w:rPr>
          <w:rFonts w:ascii="Arial" w:hAnsi="Arial" w:cs="Arial"/>
          <w:sz w:val="20"/>
        </w:rPr>
        <w:t>Set the temperature knob on the Accritem (figure 2.2) to its lowest temperature setting.</w:t>
      </w:r>
    </w:p>
    <w:p w14:paraId="2E01B4B2" w14:textId="77777777" w:rsidR="0019392C" w:rsidRPr="0019392C" w:rsidRDefault="0019392C" w:rsidP="0019392C">
      <w:pPr>
        <w:pStyle w:val="BodyText"/>
        <w:jc w:val="both"/>
        <w:rPr>
          <w:rFonts w:ascii="Arial" w:hAnsi="Arial" w:cs="Arial"/>
          <w:sz w:val="20"/>
        </w:rPr>
      </w:pPr>
    </w:p>
    <w:p w14:paraId="127DDD05" w14:textId="77777777" w:rsidR="0019392C" w:rsidRPr="0019392C" w:rsidRDefault="0019392C" w:rsidP="0019392C">
      <w:pPr>
        <w:pStyle w:val="BodyText"/>
        <w:numPr>
          <w:ilvl w:val="0"/>
          <w:numId w:val="1"/>
        </w:numPr>
        <w:tabs>
          <w:tab w:val="clear" w:pos="720"/>
          <w:tab w:val="num" w:pos="540"/>
        </w:tabs>
        <w:spacing w:before="0" w:after="0" w:line="240" w:lineRule="auto"/>
        <w:ind w:left="540" w:hanging="360"/>
        <w:jc w:val="both"/>
        <w:rPr>
          <w:rFonts w:ascii="Arial" w:hAnsi="Arial" w:cs="Arial"/>
          <w:sz w:val="20"/>
        </w:rPr>
      </w:pPr>
      <w:r w:rsidRPr="0019392C">
        <w:rPr>
          <w:rFonts w:ascii="Arial" w:hAnsi="Arial" w:cs="Arial"/>
          <w:sz w:val="20"/>
        </w:rPr>
        <w:t>Turn on the system by turning the control panel switch to the “ON” position (The manual boiler water supply valve should be closed at this time).  The green light should come on.  At the same time, it will energize the solenoid on the control panel allowing air to the control valve actuator, which in turn will open the control valve.  Make sure the circulator pump is running.  (Please refer to the pump instruction manual for details.)</w:t>
      </w:r>
    </w:p>
    <w:p w14:paraId="0194BFD1" w14:textId="77777777" w:rsidR="0019392C" w:rsidRPr="0019392C" w:rsidRDefault="0019392C" w:rsidP="0019392C">
      <w:pPr>
        <w:pStyle w:val="BodyText"/>
        <w:jc w:val="both"/>
        <w:rPr>
          <w:rFonts w:ascii="Arial" w:hAnsi="Arial" w:cs="Arial"/>
          <w:sz w:val="20"/>
        </w:rPr>
      </w:pPr>
    </w:p>
    <w:p w14:paraId="428F74D7" w14:textId="13F0090B" w:rsidR="0019392C" w:rsidRPr="0019392C" w:rsidRDefault="0019392C" w:rsidP="0019392C">
      <w:pPr>
        <w:pStyle w:val="BodyText"/>
        <w:numPr>
          <w:ilvl w:val="0"/>
          <w:numId w:val="1"/>
        </w:numPr>
        <w:tabs>
          <w:tab w:val="clear" w:pos="720"/>
          <w:tab w:val="num" w:pos="540"/>
        </w:tabs>
        <w:spacing w:before="0" w:after="0" w:line="240" w:lineRule="auto"/>
        <w:ind w:left="540" w:hanging="360"/>
        <w:jc w:val="both"/>
        <w:rPr>
          <w:rFonts w:ascii="Arial" w:hAnsi="Arial" w:cs="Arial"/>
          <w:sz w:val="20"/>
        </w:rPr>
      </w:pPr>
      <w:r w:rsidRPr="0019392C">
        <w:rPr>
          <w:rFonts w:ascii="Arial" w:hAnsi="Arial" w:cs="Arial"/>
          <w:sz w:val="20"/>
        </w:rPr>
        <w:t xml:space="preserve">Turn on several hot water fixtures to establish a </w:t>
      </w:r>
      <w:r w:rsidRPr="0019392C">
        <w:rPr>
          <w:rFonts w:ascii="Arial" w:hAnsi="Arial" w:cs="Arial"/>
          <w:sz w:val="20"/>
          <w:u w:val="single"/>
        </w:rPr>
        <w:t>steady</w:t>
      </w:r>
      <w:r w:rsidRPr="0019392C">
        <w:rPr>
          <w:rFonts w:ascii="Arial" w:hAnsi="Arial" w:cs="Arial"/>
          <w:sz w:val="20"/>
        </w:rPr>
        <w:t xml:space="preserve"> 50% </w:t>
      </w:r>
      <w:proofErr w:type="gramStart"/>
      <w:r w:rsidRPr="0019392C">
        <w:rPr>
          <w:rFonts w:ascii="Arial" w:hAnsi="Arial" w:cs="Arial"/>
          <w:sz w:val="20"/>
        </w:rPr>
        <w:t>load</w:t>
      </w:r>
      <w:proofErr w:type="gramEnd"/>
      <w:r w:rsidRPr="0019392C">
        <w:rPr>
          <w:rFonts w:ascii="Arial" w:hAnsi="Arial" w:cs="Arial"/>
          <w:sz w:val="20"/>
        </w:rPr>
        <w:t xml:space="preserve"> if possible, with at least a flow of 8 to 10 GPM for the initial startup.  Make sure these stay on and there is not an additional load applied elsewhere during initial startup.</w:t>
      </w:r>
    </w:p>
    <w:p w14:paraId="148233A0" w14:textId="77777777" w:rsidR="0019392C" w:rsidRPr="0019392C" w:rsidRDefault="0019392C" w:rsidP="0019392C">
      <w:pPr>
        <w:pStyle w:val="BodyText"/>
        <w:jc w:val="both"/>
        <w:rPr>
          <w:rFonts w:ascii="Arial" w:hAnsi="Arial" w:cs="Arial"/>
          <w:sz w:val="20"/>
        </w:rPr>
      </w:pPr>
    </w:p>
    <w:p w14:paraId="6203460F" w14:textId="77777777" w:rsidR="0019392C" w:rsidRPr="0019392C" w:rsidRDefault="0019392C" w:rsidP="0019392C">
      <w:pPr>
        <w:pStyle w:val="BodyText"/>
        <w:numPr>
          <w:ilvl w:val="0"/>
          <w:numId w:val="1"/>
        </w:numPr>
        <w:tabs>
          <w:tab w:val="clear" w:pos="720"/>
          <w:tab w:val="num" w:pos="540"/>
        </w:tabs>
        <w:spacing w:before="0" w:after="0" w:line="240" w:lineRule="auto"/>
        <w:ind w:left="540" w:hanging="360"/>
        <w:jc w:val="both"/>
        <w:rPr>
          <w:rFonts w:ascii="Arial" w:hAnsi="Arial" w:cs="Arial"/>
          <w:sz w:val="20"/>
        </w:rPr>
      </w:pPr>
      <w:r w:rsidRPr="0019392C">
        <w:rPr>
          <w:rFonts w:ascii="Arial" w:hAnsi="Arial" w:cs="Arial"/>
          <w:sz w:val="20"/>
        </w:rPr>
        <w:t xml:space="preserve">Manually open the main boiler water shut-off valve upstream of the control valve and </w:t>
      </w:r>
      <w:r w:rsidRPr="0019392C">
        <w:rPr>
          <w:rFonts w:ascii="Arial" w:hAnsi="Arial" w:cs="Arial"/>
          <w:sz w:val="20"/>
          <w:u w:val="single"/>
        </w:rPr>
        <w:t>SLOWLY</w:t>
      </w:r>
      <w:r w:rsidRPr="0019392C">
        <w:rPr>
          <w:rFonts w:ascii="Arial" w:hAnsi="Arial" w:cs="Arial"/>
          <w:sz w:val="20"/>
        </w:rPr>
        <w:t xml:space="preserve"> allow boiler water to pass through the control valve.  Continue until the shut-off valve is 100% open.</w:t>
      </w:r>
    </w:p>
    <w:p w14:paraId="32A38B7C" w14:textId="77777777" w:rsidR="0019392C" w:rsidRPr="0019392C" w:rsidRDefault="0019392C" w:rsidP="0019392C">
      <w:pPr>
        <w:pStyle w:val="BodyText"/>
        <w:jc w:val="both"/>
        <w:rPr>
          <w:rFonts w:ascii="Arial" w:hAnsi="Arial" w:cs="Arial"/>
          <w:sz w:val="20"/>
        </w:rPr>
      </w:pPr>
    </w:p>
    <w:p w14:paraId="472AEC50" w14:textId="637E1318" w:rsidR="0019392C" w:rsidRPr="0019392C" w:rsidRDefault="0019392C" w:rsidP="0019392C">
      <w:pPr>
        <w:pStyle w:val="BodyText"/>
        <w:numPr>
          <w:ilvl w:val="0"/>
          <w:numId w:val="1"/>
        </w:numPr>
        <w:tabs>
          <w:tab w:val="clear" w:pos="720"/>
          <w:tab w:val="num" w:pos="540"/>
        </w:tabs>
        <w:spacing w:before="0" w:after="0" w:line="240" w:lineRule="auto"/>
        <w:ind w:left="540" w:hanging="360"/>
        <w:jc w:val="both"/>
        <w:rPr>
          <w:rFonts w:ascii="Arial" w:hAnsi="Arial" w:cs="Arial"/>
          <w:sz w:val="20"/>
        </w:rPr>
      </w:pPr>
      <w:r w:rsidRPr="0019392C">
        <w:rPr>
          <w:rFonts w:ascii="Arial" w:hAnsi="Arial" w:cs="Arial"/>
          <w:sz w:val="20"/>
        </w:rPr>
        <w:t xml:space="preserve">The </w:t>
      </w:r>
      <w:r>
        <w:rPr>
          <w:rFonts w:ascii="Arial" w:hAnsi="Arial" w:cs="Arial"/>
          <w:sz w:val="20"/>
        </w:rPr>
        <w:t>STX</w:t>
      </w:r>
      <w:r w:rsidRPr="0019392C">
        <w:rPr>
          <w:rFonts w:ascii="Arial" w:hAnsi="Arial" w:cs="Arial"/>
          <w:sz w:val="20"/>
        </w:rPr>
        <w:t xml:space="preserve"> will now function automatically, reacting according to demand fluctuations and will stabilize once limits are met.</w:t>
      </w:r>
    </w:p>
    <w:p w14:paraId="54B891DA" w14:textId="77777777" w:rsidR="0019392C" w:rsidRPr="0019392C" w:rsidRDefault="0019392C" w:rsidP="0019392C">
      <w:pPr>
        <w:pStyle w:val="BodyText"/>
        <w:jc w:val="both"/>
        <w:rPr>
          <w:rFonts w:ascii="Arial" w:hAnsi="Arial" w:cs="Arial"/>
          <w:sz w:val="20"/>
        </w:rPr>
      </w:pPr>
    </w:p>
    <w:p w14:paraId="47C03B66" w14:textId="77777777" w:rsidR="0019392C" w:rsidRPr="0019392C" w:rsidRDefault="0019392C" w:rsidP="0019392C">
      <w:pPr>
        <w:pStyle w:val="BodyText"/>
        <w:numPr>
          <w:ilvl w:val="0"/>
          <w:numId w:val="1"/>
        </w:numPr>
        <w:tabs>
          <w:tab w:val="clear" w:pos="720"/>
          <w:tab w:val="num" w:pos="540"/>
        </w:tabs>
        <w:spacing w:before="0" w:after="0" w:line="240" w:lineRule="auto"/>
        <w:ind w:left="540" w:hanging="360"/>
        <w:jc w:val="both"/>
        <w:rPr>
          <w:rFonts w:ascii="Arial" w:hAnsi="Arial" w:cs="Arial"/>
          <w:sz w:val="20"/>
        </w:rPr>
      </w:pPr>
      <w:r w:rsidRPr="0019392C">
        <w:rPr>
          <w:rFonts w:ascii="Arial" w:hAnsi="Arial" w:cs="Arial"/>
          <w:sz w:val="20"/>
        </w:rPr>
        <w:t>Slowly increase the system temperature output by adjusting the temperature knob on the Accritem (figure 2.2).  Watch the temperature gauge on the front of the unit and wait for the temperature to stabilize prior to turning it up again.  Repeat this procedure slowly until the desired outlet temperature set point has been achieved.  Please note that the temperature knob on the Accritem may not be accurate to the actual water temperature (see gauge on shell).  Once you have achieved your set point, it is recommended to loosen the set screw on the knob and reposition as necessary to indicate the actual (gauge) temperature on the Accritem face plate.</w:t>
      </w:r>
    </w:p>
    <w:p w14:paraId="34B3A4C7" w14:textId="77777777" w:rsidR="0019392C" w:rsidRPr="0019392C" w:rsidRDefault="0019392C" w:rsidP="0019392C">
      <w:pPr>
        <w:pStyle w:val="BodyText"/>
        <w:jc w:val="both"/>
        <w:rPr>
          <w:rFonts w:ascii="Arial" w:hAnsi="Arial" w:cs="Arial"/>
          <w:sz w:val="20"/>
        </w:rPr>
      </w:pPr>
    </w:p>
    <w:p w14:paraId="6AC52F45" w14:textId="24057812" w:rsidR="0019392C" w:rsidRPr="0019392C" w:rsidRDefault="0019392C" w:rsidP="0019392C">
      <w:pPr>
        <w:pStyle w:val="BodyText"/>
        <w:numPr>
          <w:ilvl w:val="0"/>
          <w:numId w:val="1"/>
        </w:numPr>
        <w:tabs>
          <w:tab w:val="clear" w:pos="720"/>
          <w:tab w:val="num" w:pos="540"/>
        </w:tabs>
        <w:spacing w:before="0" w:after="0" w:line="240" w:lineRule="auto"/>
        <w:ind w:left="540" w:hanging="360"/>
        <w:jc w:val="both"/>
        <w:rPr>
          <w:rFonts w:ascii="Arial" w:hAnsi="Arial" w:cs="Arial"/>
          <w:i/>
          <w:iCs/>
          <w:color w:val="0000FF"/>
          <w:sz w:val="20"/>
        </w:rPr>
      </w:pPr>
      <w:r w:rsidRPr="0019392C">
        <w:rPr>
          <w:rFonts w:ascii="Arial" w:hAnsi="Arial" w:cs="Arial"/>
          <w:sz w:val="20"/>
        </w:rPr>
        <w:t xml:space="preserve">Once stabilized, turn off the hot water fixtures one at a time and watch the temperature gauge on the unit.  There should only be slight temperature fluctuations.  With no hot water fixtures on, the temperature gauge should remain stable.  Watch the temperature for 5 minutes to verify the valve has closed.  If the temperature slowly creeps up, the valve is leaking hot water and may have debris on the seat or the valve requires "zeroing".  "Zeroing" the valve requires adjusting the stem length until the valve closes tightly.  </w:t>
      </w:r>
      <w:r w:rsidRPr="0019392C">
        <w:rPr>
          <w:rFonts w:ascii="Arial" w:hAnsi="Arial" w:cs="Arial"/>
          <w:i/>
          <w:iCs/>
          <w:color w:val="0000FF"/>
          <w:sz w:val="20"/>
        </w:rPr>
        <w:t>See Page 1</w:t>
      </w:r>
      <w:r w:rsidR="000E6CB8">
        <w:rPr>
          <w:rFonts w:ascii="Arial" w:hAnsi="Arial" w:cs="Arial"/>
          <w:i/>
          <w:iCs/>
          <w:color w:val="0000FF"/>
          <w:sz w:val="20"/>
        </w:rPr>
        <w:t>4</w:t>
      </w:r>
      <w:r w:rsidRPr="0019392C">
        <w:rPr>
          <w:rFonts w:ascii="Arial" w:hAnsi="Arial" w:cs="Arial"/>
          <w:i/>
          <w:iCs/>
          <w:color w:val="0000FF"/>
          <w:sz w:val="20"/>
        </w:rPr>
        <w:t xml:space="preserve"> under Trouble Shooting.</w:t>
      </w:r>
    </w:p>
    <w:p w14:paraId="29B36720" w14:textId="77777777" w:rsidR="0019392C" w:rsidRPr="0019392C" w:rsidRDefault="0019392C" w:rsidP="0019392C">
      <w:pPr>
        <w:pStyle w:val="BodyText"/>
        <w:jc w:val="both"/>
        <w:rPr>
          <w:rFonts w:ascii="Arial" w:hAnsi="Arial" w:cs="Arial"/>
          <w:i/>
          <w:iCs/>
          <w:color w:val="0000FF"/>
          <w:sz w:val="20"/>
        </w:rPr>
      </w:pPr>
    </w:p>
    <w:p w14:paraId="6287F03E" w14:textId="77777777" w:rsidR="0019392C" w:rsidRPr="0019392C" w:rsidRDefault="0019392C" w:rsidP="0019392C">
      <w:pPr>
        <w:pStyle w:val="BodyText"/>
        <w:numPr>
          <w:ilvl w:val="0"/>
          <w:numId w:val="1"/>
        </w:numPr>
        <w:tabs>
          <w:tab w:val="clear" w:pos="720"/>
          <w:tab w:val="num" w:pos="540"/>
        </w:tabs>
        <w:spacing w:before="0" w:after="0" w:line="240" w:lineRule="auto"/>
        <w:ind w:left="540" w:hanging="360"/>
        <w:jc w:val="both"/>
        <w:rPr>
          <w:rFonts w:ascii="Arial" w:hAnsi="Arial" w:cs="Arial"/>
          <w:sz w:val="20"/>
        </w:rPr>
      </w:pPr>
      <w:r w:rsidRPr="0019392C">
        <w:rPr>
          <w:rFonts w:ascii="Arial" w:hAnsi="Arial" w:cs="Arial"/>
          <w:sz w:val="20"/>
        </w:rPr>
        <w:t>With the system warm, check the operation of the high limit safety control (figure 2.0).  Do this by rotating the temperature dial to its lowest setting and setting the Accritem control 20</w:t>
      </w:r>
      <w:r w:rsidRPr="0019392C">
        <w:rPr>
          <w:rFonts w:ascii="Arial" w:hAnsi="Arial" w:cs="Arial"/>
          <w:sz w:val="20"/>
        </w:rPr>
        <w:sym w:font="Symbol" w:char="F0B0"/>
      </w:r>
      <w:r w:rsidRPr="0019392C">
        <w:rPr>
          <w:rFonts w:ascii="Arial" w:hAnsi="Arial" w:cs="Arial"/>
          <w:sz w:val="20"/>
        </w:rPr>
        <w:t xml:space="preserve"> above the high limit set point.  Check that the temperature of the system matches the temperature set point of the high limit when it engages and shuts the control valve (the red high temp light will engage on the control panel as well).  </w:t>
      </w:r>
      <w:r w:rsidRPr="0019392C">
        <w:rPr>
          <w:rFonts w:ascii="Arial" w:hAnsi="Arial" w:cs="Arial"/>
          <w:b/>
          <w:bCs/>
          <w:i/>
          <w:iCs/>
          <w:color w:val="FF0000"/>
          <w:sz w:val="20"/>
        </w:rPr>
        <w:t>Caution:</w:t>
      </w:r>
      <w:r w:rsidRPr="0019392C">
        <w:rPr>
          <w:rFonts w:ascii="Arial" w:hAnsi="Arial" w:cs="Arial"/>
          <w:b/>
          <w:bCs/>
          <w:sz w:val="20"/>
        </w:rPr>
        <w:t xml:space="preserve"> </w:t>
      </w:r>
      <w:r w:rsidRPr="0019392C">
        <w:rPr>
          <w:rFonts w:ascii="Arial" w:hAnsi="Arial" w:cs="Arial"/>
          <w:sz w:val="20"/>
        </w:rPr>
        <w:t xml:space="preserve"> </w:t>
      </w:r>
      <w:r w:rsidRPr="0019392C">
        <w:rPr>
          <w:rFonts w:ascii="Arial" w:hAnsi="Arial" w:cs="Arial"/>
          <w:i/>
          <w:iCs/>
          <w:sz w:val="20"/>
        </w:rPr>
        <w:t>Very hot water may splash as it is discharged; take the necessary precautions to avoid contact.</w:t>
      </w:r>
      <w:r w:rsidRPr="0019392C">
        <w:rPr>
          <w:rFonts w:ascii="Arial" w:hAnsi="Arial" w:cs="Arial"/>
          <w:sz w:val="20"/>
        </w:rPr>
        <w:t xml:space="preserve">  Return the temperature dial to the desired set point.</w:t>
      </w:r>
    </w:p>
    <w:p w14:paraId="14186E84" w14:textId="77777777" w:rsidR="0019392C" w:rsidRPr="0019392C" w:rsidRDefault="0019392C" w:rsidP="0019392C">
      <w:pPr>
        <w:pStyle w:val="BodyText"/>
        <w:jc w:val="both"/>
        <w:rPr>
          <w:rFonts w:ascii="Arial" w:hAnsi="Arial" w:cs="Arial"/>
          <w:sz w:val="20"/>
        </w:rPr>
      </w:pPr>
    </w:p>
    <w:p w14:paraId="08547853" w14:textId="77777777" w:rsidR="0019392C" w:rsidRPr="0019392C" w:rsidRDefault="0019392C" w:rsidP="0019392C">
      <w:pPr>
        <w:pStyle w:val="BodyText"/>
        <w:numPr>
          <w:ilvl w:val="0"/>
          <w:numId w:val="1"/>
        </w:numPr>
        <w:tabs>
          <w:tab w:val="clear" w:pos="720"/>
          <w:tab w:val="num" w:pos="540"/>
        </w:tabs>
        <w:spacing w:before="0" w:after="0" w:line="240" w:lineRule="auto"/>
        <w:ind w:left="540" w:hanging="360"/>
        <w:jc w:val="both"/>
        <w:rPr>
          <w:rFonts w:ascii="Arial" w:hAnsi="Arial" w:cs="Arial"/>
          <w:sz w:val="20"/>
        </w:rPr>
      </w:pPr>
      <w:r w:rsidRPr="0019392C">
        <w:rPr>
          <w:rFonts w:ascii="Arial" w:hAnsi="Arial" w:cs="Arial"/>
          <w:sz w:val="20"/>
        </w:rPr>
        <w:t xml:space="preserve">Observe the entire system over a period of variable loads to determine if any calibration is necessary on the Accritem temperature controller.  The sensitivity of this controller is adjusted by turning the restriction screw.  (See </w:t>
      </w:r>
      <w:r w:rsidRPr="0019392C">
        <w:rPr>
          <w:rFonts w:ascii="Arial" w:hAnsi="Arial" w:cs="Arial"/>
          <w:i/>
          <w:iCs/>
          <w:color w:val="0000FF"/>
          <w:sz w:val="20"/>
        </w:rPr>
        <w:t>inserts on the Accritem enclosed</w:t>
      </w:r>
      <w:r w:rsidRPr="0019392C">
        <w:rPr>
          <w:rFonts w:ascii="Arial" w:hAnsi="Arial" w:cs="Arial"/>
          <w:sz w:val="20"/>
        </w:rPr>
        <w:t>).</w:t>
      </w:r>
    </w:p>
    <w:p w14:paraId="2B98CEBD" w14:textId="77777777" w:rsidR="0019392C" w:rsidRPr="0019392C" w:rsidRDefault="0019392C" w:rsidP="0019392C">
      <w:pPr>
        <w:pStyle w:val="BodyText"/>
        <w:jc w:val="both"/>
        <w:rPr>
          <w:rFonts w:ascii="Arial" w:hAnsi="Arial" w:cs="Arial"/>
          <w:sz w:val="20"/>
        </w:rPr>
      </w:pPr>
    </w:p>
    <w:p w14:paraId="203FE02F" w14:textId="77777777" w:rsidR="0019392C" w:rsidRPr="0019392C" w:rsidRDefault="0019392C" w:rsidP="0019392C">
      <w:pPr>
        <w:pStyle w:val="BodyText"/>
        <w:numPr>
          <w:ilvl w:val="0"/>
          <w:numId w:val="1"/>
        </w:numPr>
        <w:tabs>
          <w:tab w:val="clear" w:pos="720"/>
          <w:tab w:val="num" w:pos="540"/>
        </w:tabs>
        <w:spacing w:before="0" w:after="0" w:line="240" w:lineRule="auto"/>
        <w:ind w:left="540" w:hanging="360"/>
        <w:jc w:val="both"/>
        <w:rPr>
          <w:rFonts w:ascii="Arial" w:hAnsi="Arial" w:cs="Arial"/>
          <w:b/>
          <w:sz w:val="20"/>
        </w:rPr>
      </w:pPr>
      <w:r w:rsidRPr="0019392C">
        <w:rPr>
          <w:rFonts w:ascii="Arial" w:hAnsi="Arial" w:cs="Arial"/>
          <w:sz w:val="20"/>
        </w:rPr>
        <w:lastRenderedPageBreak/>
        <w:t xml:space="preserve">After start-up, inspect the strainer for any dirt, scale, welding particles or debris that may have accumulated and </w:t>
      </w:r>
      <w:proofErr w:type="gramStart"/>
      <w:r w:rsidRPr="0019392C">
        <w:rPr>
          <w:rFonts w:ascii="Arial" w:hAnsi="Arial" w:cs="Arial"/>
          <w:sz w:val="20"/>
        </w:rPr>
        <w:t>remove</w:t>
      </w:r>
      <w:proofErr w:type="gramEnd"/>
      <w:r w:rsidRPr="0019392C">
        <w:rPr>
          <w:rFonts w:ascii="Arial" w:hAnsi="Arial" w:cs="Arial"/>
          <w:sz w:val="20"/>
        </w:rPr>
        <w:t xml:space="preserve"> as necessary; </w:t>
      </w:r>
      <w:r w:rsidRPr="0019392C">
        <w:rPr>
          <w:rFonts w:ascii="Arial" w:hAnsi="Arial" w:cs="Arial"/>
          <w:i/>
          <w:iCs/>
          <w:sz w:val="20"/>
        </w:rPr>
        <w:t>any debris can damage the valve seat or obstruct it from full shut-off, resulting in possible over-temp conditions and/or scalding</w:t>
      </w:r>
      <w:r w:rsidRPr="0019392C">
        <w:rPr>
          <w:rFonts w:ascii="Arial" w:hAnsi="Arial" w:cs="Arial"/>
          <w:sz w:val="20"/>
        </w:rPr>
        <w:t>.</w:t>
      </w:r>
    </w:p>
    <w:p w14:paraId="4D883567" w14:textId="77777777" w:rsidR="0019392C" w:rsidRPr="0019392C" w:rsidRDefault="0019392C" w:rsidP="0019392C">
      <w:pPr>
        <w:pStyle w:val="BodyText"/>
        <w:jc w:val="both"/>
        <w:rPr>
          <w:rFonts w:ascii="Arial" w:hAnsi="Arial" w:cs="Arial"/>
          <w:b/>
          <w:sz w:val="20"/>
        </w:rPr>
      </w:pPr>
    </w:p>
    <w:p w14:paraId="7D759172" w14:textId="41D1C030" w:rsidR="0019392C" w:rsidRPr="0019392C" w:rsidRDefault="0019392C" w:rsidP="0019392C">
      <w:pPr>
        <w:pStyle w:val="BodyText"/>
        <w:numPr>
          <w:ilvl w:val="0"/>
          <w:numId w:val="1"/>
        </w:numPr>
        <w:tabs>
          <w:tab w:val="clear" w:pos="720"/>
          <w:tab w:val="num" w:pos="540"/>
        </w:tabs>
        <w:spacing w:before="0" w:after="0" w:line="240" w:lineRule="auto"/>
        <w:ind w:left="540" w:hanging="360"/>
        <w:jc w:val="both"/>
        <w:rPr>
          <w:rFonts w:ascii="Arial" w:hAnsi="Arial" w:cs="Arial"/>
          <w:b/>
          <w:i/>
          <w:iCs/>
          <w:color w:val="0000FF"/>
          <w:sz w:val="20"/>
        </w:rPr>
      </w:pPr>
      <w:r w:rsidRPr="0019392C">
        <w:rPr>
          <w:rFonts w:ascii="Arial" w:hAnsi="Arial" w:cs="Arial"/>
          <w:sz w:val="20"/>
        </w:rPr>
        <w:t xml:space="preserve">Check the flange bolt section for leaks.  Tighten only enough to stop leakage.  </w:t>
      </w:r>
      <w:r w:rsidRPr="0019392C">
        <w:rPr>
          <w:rFonts w:ascii="Arial" w:hAnsi="Arial" w:cs="Arial"/>
          <w:i/>
          <w:iCs/>
          <w:sz w:val="20"/>
        </w:rPr>
        <w:t xml:space="preserve">Never tighten more than necessary.  Excessive tightening will shorten the life of the gasket and stretch the studs.  </w:t>
      </w:r>
      <w:r w:rsidRPr="0019392C">
        <w:rPr>
          <w:rFonts w:ascii="Arial" w:hAnsi="Arial" w:cs="Arial"/>
          <w:i/>
          <w:iCs/>
          <w:color w:val="0000FF"/>
          <w:sz w:val="20"/>
        </w:rPr>
        <w:t xml:space="preserve">See Page </w:t>
      </w:r>
      <w:r>
        <w:rPr>
          <w:rFonts w:ascii="Arial" w:hAnsi="Arial" w:cs="Arial"/>
          <w:i/>
          <w:iCs/>
          <w:color w:val="0000FF"/>
          <w:sz w:val="20"/>
        </w:rPr>
        <w:t>7</w:t>
      </w:r>
      <w:r w:rsidRPr="0019392C">
        <w:rPr>
          <w:rFonts w:ascii="Arial" w:hAnsi="Arial" w:cs="Arial"/>
          <w:i/>
          <w:iCs/>
          <w:color w:val="0000FF"/>
          <w:sz w:val="20"/>
        </w:rPr>
        <w:t xml:space="preserve"> for proper torque values.</w:t>
      </w:r>
    </w:p>
    <w:p w14:paraId="2A80C6C3" w14:textId="77777777" w:rsidR="0019392C" w:rsidRDefault="0019392C" w:rsidP="0019392C">
      <w:pPr>
        <w:spacing w:before="0" w:after="0" w:line="240" w:lineRule="auto"/>
        <w:ind w:left="180"/>
        <w:jc w:val="both"/>
        <w:rPr>
          <w:rFonts w:ascii="Arial" w:eastAsia="Times New Roman" w:hAnsi="Arial" w:cs="Arial"/>
          <w:sz w:val="20"/>
        </w:rPr>
      </w:pPr>
    </w:p>
    <w:p w14:paraId="779ED24C" w14:textId="61DB9BEA" w:rsidR="002B591D" w:rsidRPr="00833DBC" w:rsidRDefault="00833DBC" w:rsidP="00833DBC">
      <w:pPr>
        <w:pStyle w:val="Heading2"/>
        <w:rPr>
          <w:rFonts w:eastAsia="Times New Roman"/>
          <w:b/>
          <w:bCs/>
        </w:rPr>
      </w:pPr>
      <w:bookmarkStart w:id="11" w:name="_Toc237932389"/>
      <w:r w:rsidRPr="00833DBC">
        <w:rPr>
          <w:rFonts w:eastAsia="Times New Roman"/>
          <w:b/>
          <w:bCs/>
        </w:rPr>
        <w:t>Shut Down Instructions</w:t>
      </w:r>
      <w:bookmarkEnd w:id="11"/>
    </w:p>
    <w:p w14:paraId="5C82BF10" w14:textId="77777777" w:rsidR="0019392C" w:rsidRDefault="0019392C" w:rsidP="0019392C">
      <w:pPr>
        <w:spacing w:before="0" w:after="0" w:line="240" w:lineRule="auto"/>
        <w:jc w:val="both"/>
        <w:rPr>
          <w:rFonts w:ascii="Arial" w:eastAsia="Times New Roman" w:hAnsi="Arial" w:cs="Arial"/>
          <w:sz w:val="20"/>
        </w:rPr>
      </w:pPr>
    </w:p>
    <w:p w14:paraId="4707F093" w14:textId="72AAA5FD" w:rsidR="00833DBC" w:rsidRPr="00833DBC" w:rsidRDefault="00833DBC" w:rsidP="00833DBC">
      <w:pPr>
        <w:numPr>
          <w:ilvl w:val="0"/>
          <w:numId w:val="3"/>
        </w:numPr>
        <w:tabs>
          <w:tab w:val="clear" w:pos="720"/>
          <w:tab w:val="num" w:pos="540"/>
        </w:tabs>
        <w:spacing w:before="0" w:after="0" w:line="240" w:lineRule="auto"/>
        <w:ind w:left="540" w:hanging="360"/>
        <w:rPr>
          <w:rFonts w:ascii="Arial" w:eastAsia="Times New Roman" w:hAnsi="Arial" w:cs="Times New Roman"/>
          <w:sz w:val="20"/>
        </w:rPr>
      </w:pPr>
      <w:r w:rsidRPr="00833DBC">
        <w:rPr>
          <w:rFonts w:ascii="Arial" w:eastAsia="Times New Roman" w:hAnsi="Arial" w:cs="Times New Roman"/>
          <w:sz w:val="20"/>
        </w:rPr>
        <w:t xml:space="preserve">De-energize all electrical power to the </w:t>
      </w:r>
      <w:r>
        <w:rPr>
          <w:rFonts w:ascii="Arial" w:eastAsia="Times New Roman" w:hAnsi="Arial" w:cs="Times New Roman"/>
          <w:sz w:val="20"/>
        </w:rPr>
        <w:t>STX</w:t>
      </w:r>
      <w:r w:rsidRPr="00833DBC">
        <w:rPr>
          <w:rFonts w:ascii="Arial" w:eastAsia="Times New Roman" w:hAnsi="Arial" w:cs="Times New Roman"/>
          <w:sz w:val="20"/>
        </w:rPr>
        <w:t>.</w:t>
      </w:r>
    </w:p>
    <w:p w14:paraId="16A50149" w14:textId="437560E2" w:rsidR="00833DBC" w:rsidRPr="00833DBC" w:rsidRDefault="00833DBC" w:rsidP="00833DBC">
      <w:pPr>
        <w:numPr>
          <w:ilvl w:val="0"/>
          <w:numId w:val="3"/>
        </w:numPr>
        <w:tabs>
          <w:tab w:val="clear" w:pos="720"/>
          <w:tab w:val="num" w:pos="540"/>
        </w:tabs>
        <w:spacing w:before="0" w:after="0" w:line="240" w:lineRule="auto"/>
        <w:ind w:left="540" w:hanging="360"/>
        <w:rPr>
          <w:rFonts w:ascii="Arial" w:eastAsia="Times New Roman" w:hAnsi="Arial" w:cs="Times New Roman"/>
          <w:sz w:val="20"/>
        </w:rPr>
      </w:pPr>
      <w:r w:rsidRPr="00833DBC">
        <w:rPr>
          <w:rFonts w:ascii="Arial" w:eastAsia="Times New Roman" w:hAnsi="Arial" w:cs="Times New Roman"/>
          <w:sz w:val="20"/>
        </w:rPr>
        <w:t xml:space="preserve">Close the main upstream hot water shut-off valve to the </w:t>
      </w:r>
      <w:r>
        <w:rPr>
          <w:rFonts w:ascii="Arial" w:eastAsia="Times New Roman" w:hAnsi="Arial" w:cs="Times New Roman"/>
          <w:sz w:val="20"/>
        </w:rPr>
        <w:t>STX</w:t>
      </w:r>
      <w:r w:rsidRPr="00833DBC">
        <w:rPr>
          <w:rFonts w:ascii="Arial" w:eastAsia="Times New Roman" w:hAnsi="Arial" w:cs="Times New Roman"/>
          <w:sz w:val="20"/>
        </w:rPr>
        <w:t>.</w:t>
      </w:r>
    </w:p>
    <w:p w14:paraId="532F1321" w14:textId="77777777" w:rsidR="00833DBC" w:rsidRPr="00833DBC" w:rsidRDefault="00833DBC" w:rsidP="00833DBC">
      <w:pPr>
        <w:numPr>
          <w:ilvl w:val="0"/>
          <w:numId w:val="3"/>
        </w:numPr>
        <w:tabs>
          <w:tab w:val="clear" w:pos="720"/>
          <w:tab w:val="num" w:pos="540"/>
        </w:tabs>
        <w:spacing w:before="0" w:after="0" w:line="240" w:lineRule="auto"/>
        <w:ind w:left="540" w:hanging="360"/>
        <w:rPr>
          <w:rFonts w:ascii="Arial" w:eastAsia="Times New Roman" w:hAnsi="Arial" w:cs="Times New Roman"/>
          <w:sz w:val="20"/>
        </w:rPr>
      </w:pPr>
      <w:r w:rsidRPr="00833DBC">
        <w:rPr>
          <w:rFonts w:ascii="Arial" w:eastAsia="Times New Roman" w:hAnsi="Arial" w:cs="Times New Roman"/>
          <w:sz w:val="20"/>
        </w:rPr>
        <w:t>Close domestic water inlet and outlet shut-off valves.</w:t>
      </w:r>
    </w:p>
    <w:p w14:paraId="4FFDA903" w14:textId="77777777" w:rsidR="00833DBC" w:rsidRPr="00833DBC" w:rsidRDefault="00833DBC" w:rsidP="00833DBC">
      <w:pPr>
        <w:numPr>
          <w:ilvl w:val="0"/>
          <w:numId w:val="3"/>
        </w:numPr>
        <w:tabs>
          <w:tab w:val="clear" w:pos="720"/>
          <w:tab w:val="num" w:pos="540"/>
        </w:tabs>
        <w:spacing w:before="0" w:after="0" w:line="240" w:lineRule="auto"/>
        <w:ind w:left="540" w:hanging="360"/>
        <w:rPr>
          <w:rFonts w:ascii="Arial" w:eastAsia="Times New Roman" w:hAnsi="Arial" w:cs="Times New Roman"/>
          <w:sz w:val="20"/>
        </w:rPr>
      </w:pPr>
      <w:r w:rsidRPr="00833DBC">
        <w:rPr>
          <w:rFonts w:ascii="Arial" w:eastAsia="Times New Roman" w:hAnsi="Arial" w:cs="Times New Roman"/>
          <w:sz w:val="20"/>
        </w:rPr>
        <w:t>Allow the unit to cool down.  (Approximately 24 hours).</w:t>
      </w:r>
    </w:p>
    <w:p w14:paraId="5149B1A1" w14:textId="77777777" w:rsidR="00833DBC" w:rsidRPr="00833DBC" w:rsidRDefault="00833DBC" w:rsidP="00833DBC">
      <w:pPr>
        <w:pStyle w:val="Heading2"/>
        <w:rPr>
          <w:rFonts w:eastAsia="Times New Roman"/>
        </w:rPr>
      </w:pPr>
    </w:p>
    <w:p w14:paraId="133049A7" w14:textId="77777777" w:rsidR="00833DBC" w:rsidRPr="00833DBC" w:rsidRDefault="00833DBC" w:rsidP="00833DBC">
      <w:pPr>
        <w:pStyle w:val="Heading2"/>
        <w:rPr>
          <w:rFonts w:eastAsia="Times New Roman"/>
          <w:b/>
          <w:sz w:val="24"/>
        </w:rPr>
      </w:pPr>
      <w:bookmarkStart w:id="12" w:name="_Toc237932390"/>
      <w:r w:rsidRPr="00833DBC">
        <w:rPr>
          <w:rFonts w:eastAsia="Times New Roman"/>
          <w:b/>
          <w:sz w:val="24"/>
        </w:rPr>
        <w:t>Safety Features</w:t>
      </w:r>
      <w:bookmarkEnd w:id="12"/>
    </w:p>
    <w:p w14:paraId="3E864F2E" w14:textId="77777777" w:rsidR="00833DBC" w:rsidRPr="00833DBC" w:rsidRDefault="00833DBC" w:rsidP="00833DBC">
      <w:pPr>
        <w:numPr>
          <w:ilvl w:val="0"/>
          <w:numId w:val="4"/>
        </w:numPr>
        <w:tabs>
          <w:tab w:val="num" w:pos="540"/>
        </w:tabs>
        <w:spacing w:before="0" w:after="0" w:line="240" w:lineRule="auto"/>
        <w:ind w:left="540" w:hanging="360"/>
        <w:rPr>
          <w:rFonts w:ascii="Arial" w:eastAsia="Times New Roman" w:hAnsi="Arial" w:cs="Times New Roman"/>
          <w:sz w:val="20"/>
        </w:rPr>
      </w:pPr>
      <w:r w:rsidRPr="00833DBC">
        <w:rPr>
          <w:rFonts w:ascii="Arial" w:eastAsia="Times New Roman" w:hAnsi="Arial" w:cs="Times New Roman"/>
          <w:sz w:val="20"/>
        </w:rPr>
        <w:t xml:space="preserve">The pneumatic hot water control valve is designed to fail safe (closed) in the event of a power failure.  </w:t>
      </w:r>
    </w:p>
    <w:p w14:paraId="41986470" w14:textId="77777777" w:rsidR="00833DBC" w:rsidRPr="00833DBC" w:rsidRDefault="00833DBC" w:rsidP="00833DBC">
      <w:pPr>
        <w:numPr>
          <w:ilvl w:val="0"/>
          <w:numId w:val="4"/>
        </w:numPr>
        <w:tabs>
          <w:tab w:val="num" w:pos="540"/>
        </w:tabs>
        <w:spacing w:before="0" w:after="0" w:line="240" w:lineRule="auto"/>
        <w:ind w:left="540" w:hanging="360"/>
        <w:jc w:val="both"/>
        <w:rPr>
          <w:rFonts w:ascii="Arial" w:eastAsia="Times New Roman" w:hAnsi="Arial" w:cs="Times New Roman"/>
          <w:sz w:val="20"/>
        </w:rPr>
      </w:pPr>
      <w:r w:rsidRPr="00833DBC">
        <w:rPr>
          <w:rFonts w:ascii="Arial" w:eastAsia="Times New Roman" w:hAnsi="Arial" w:cs="Times New Roman"/>
          <w:sz w:val="20"/>
        </w:rPr>
        <w:t xml:space="preserve">The single safety solenoid (standard) closes the air line from the Accritem to the actuator upon an over-temp or power failure.  The three-way valve also vents any air left in the actuator, thus ensuring full shut-off of the control valve.  </w:t>
      </w:r>
    </w:p>
    <w:p w14:paraId="0E51F688" w14:textId="0080C42B" w:rsidR="00833DBC" w:rsidRPr="00833DBC" w:rsidRDefault="00833DBC" w:rsidP="00833DBC">
      <w:pPr>
        <w:numPr>
          <w:ilvl w:val="0"/>
          <w:numId w:val="4"/>
        </w:numPr>
        <w:tabs>
          <w:tab w:val="num" w:pos="540"/>
        </w:tabs>
        <w:spacing w:before="0" w:after="0" w:line="240" w:lineRule="auto"/>
        <w:ind w:left="540" w:hanging="360"/>
        <w:jc w:val="both"/>
        <w:rPr>
          <w:rFonts w:ascii="Arial" w:eastAsia="Times New Roman" w:hAnsi="Arial" w:cs="Times New Roman"/>
          <w:sz w:val="20"/>
        </w:rPr>
      </w:pPr>
      <w:r w:rsidRPr="00833DBC">
        <w:rPr>
          <w:rFonts w:ascii="Arial" w:eastAsia="Times New Roman" w:hAnsi="Arial" w:cs="Times New Roman"/>
          <w:sz w:val="20"/>
        </w:rPr>
        <w:t xml:space="preserve">The relief valve is designed to relieve the pressure in the </w:t>
      </w:r>
      <w:r>
        <w:rPr>
          <w:rFonts w:ascii="Arial" w:eastAsia="Times New Roman" w:hAnsi="Arial" w:cs="Times New Roman"/>
          <w:sz w:val="20"/>
        </w:rPr>
        <w:t>STX</w:t>
      </w:r>
      <w:r w:rsidRPr="00833DBC">
        <w:rPr>
          <w:rFonts w:ascii="Arial" w:eastAsia="Times New Roman" w:hAnsi="Arial" w:cs="Times New Roman"/>
          <w:sz w:val="20"/>
        </w:rPr>
        <w:t xml:space="preserve"> in the event the pressure gets too high.</w:t>
      </w:r>
    </w:p>
    <w:p w14:paraId="796B6AB6" w14:textId="0ABB0D6C" w:rsidR="00833DBC" w:rsidRPr="00833DBC" w:rsidRDefault="00833DBC" w:rsidP="00833DBC">
      <w:pPr>
        <w:numPr>
          <w:ilvl w:val="0"/>
          <w:numId w:val="4"/>
        </w:numPr>
        <w:tabs>
          <w:tab w:val="num" w:pos="540"/>
          <w:tab w:val="left" w:pos="6480"/>
        </w:tabs>
        <w:spacing w:before="0" w:after="0" w:line="240" w:lineRule="auto"/>
        <w:ind w:left="540" w:right="3780" w:hanging="360"/>
        <w:jc w:val="both"/>
        <w:rPr>
          <w:rFonts w:ascii="Arial" w:eastAsia="Times New Roman" w:hAnsi="Arial" w:cs="Times New Roman"/>
          <w:sz w:val="20"/>
        </w:rPr>
      </w:pPr>
      <w:r w:rsidRPr="00833DBC">
        <w:rPr>
          <w:rFonts w:ascii="Arial" w:eastAsia="Times New Roman" w:hAnsi="Arial" w:cs="Times New Roman"/>
          <w:noProof/>
          <w:sz w:val="24"/>
        </w:rPr>
        <w:drawing>
          <wp:anchor distT="0" distB="0" distL="114300" distR="114300" simplePos="0" relativeHeight="251664384" behindDoc="0" locked="0" layoutInCell="1" allowOverlap="1" wp14:anchorId="001F2CD7" wp14:editId="555513EF">
            <wp:simplePos x="0" y="0"/>
            <wp:positionH relativeFrom="column">
              <wp:posOffset>4604385</wp:posOffset>
            </wp:positionH>
            <wp:positionV relativeFrom="paragraph">
              <wp:posOffset>132080</wp:posOffset>
            </wp:positionV>
            <wp:extent cx="2270125" cy="2175510"/>
            <wp:effectExtent l="38100" t="38100" r="34925" b="34290"/>
            <wp:wrapNone/>
            <wp:docPr id="944993944" name="Picture 8" descr="DSC00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DSC00980"/>
                    <pic:cNvPicPr>
                      <a:picLocks noChangeAspect="1" noChangeArrowheads="1"/>
                    </pic:cNvPicPr>
                  </pic:nvPicPr>
                  <pic:blipFill>
                    <a:blip r:embed="rId20" cstate="print">
                      <a:extLst>
                        <a:ext uri="{28A0092B-C50C-407E-A947-70E740481C1C}">
                          <a14:useLocalDpi xmlns:a14="http://schemas.microsoft.com/office/drawing/2010/main" val="0"/>
                        </a:ext>
                      </a:extLst>
                    </a:blip>
                    <a:srcRect l="10687" t="16875" r="29860" b="7124"/>
                    <a:stretch>
                      <a:fillRect/>
                    </a:stretch>
                  </pic:blipFill>
                  <pic:spPr bwMode="auto">
                    <a:xfrm>
                      <a:off x="0" y="0"/>
                      <a:ext cx="2270125" cy="2175510"/>
                    </a:xfrm>
                    <a:prstGeom prst="rect">
                      <a:avLst/>
                    </a:prstGeom>
                    <a:noFill/>
                    <a:ln w="2540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833DBC">
        <w:rPr>
          <w:rFonts w:ascii="Arial" w:eastAsia="Times New Roman" w:hAnsi="Arial" w:cs="Times New Roman"/>
          <w:noProof/>
          <w:sz w:val="24"/>
        </w:rPr>
        <mc:AlternateContent>
          <mc:Choice Requires="wps">
            <w:drawing>
              <wp:anchor distT="0" distB="0" distL="114300" distR="114300" simplePos="0" relativeHeight="251665408" behindDoc="0" locked="0" layoutInCell="1" allowOverlap="1" wp14:anchorId="7CA925E1" wp14:editId="07942B27">
                <wp:simplePos x="0" y="0"/>
                <wp:positionH relativeFrom="column">
                  <wp:posOffset>5629275</wp:posOffset>
                </wp:positionH>
                <wp:positionV relativeFrom="paragraph">
                  <wp:posOffset>432435</wp:posOffset>
                </wp:positionV>
                <wp:extent cx="1028700" cy="1028700"/>
                <wp:effectExtent l="0" t="0" r="19050" b="19050"/>
                <wp:wrapNone/>
                <wp:docPr id="5" name="Oval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1028700"/>
                        </a:xfrm>
                        <a:prstGeom prst="ellipse">
                          <a:avLst/>
                        </a:prstGeom>
                        <a:noFill/>
                        <a:ln w="12700">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C599CCB" id="Oval 10" o:spid="_x0000_s1026" style="position:absolute;margin-left:443.25pt;margin-top:34.05pt;width:81pt;height:8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" filled="f" strokecolor="red" strokeweight="1pt">
                <v:shadow color="black" opacity="49150f" offset=".74833mm,.74833mm"/>
              </v:oval>
            </w:pict>
          </mc:Fallback>
        </mc:AlternateContent>
      </w:r>
      <w:r w:rsidRPr="00833DBC">
        <w:rPr>
          <w:rFonts w:ascii="Arial" w:eastAsia="Times New Roman" w:hAnsi="Arial" w:cs="Times New Roman"/>
          <w:sz w:val="20"/>
        </w:rPr>
        <w:t xml:space="preserve">The double safety solenoid (Optional feature, figure 3) is designed to dump the hot domestic water from the shell </w:t>
      </w:r>
      <w:proofErr w:type="gramStart"/>
      <w:r w:rsidRPr="00833DBC">
        <w:rPr>
          <w:rFonts w:ascii="Arial" w:eastAsia="Times New Roman" w:hAnsi="Arial" w:cs="Times New Roman"/>
          <w:sz w:val="20"/>
        </w:rPr>
        <w:t>in the event that</w:t>
      </w:r>
      <w:proofErr w:type="gramEnd"/>
      <w:r w:rsidRPr="00833DBC">
        <w:rPr>
          <w:rFonts w:ascii="Arial" w:eastAsia="Times New Roman" w:hAnsi="Arial" w:cs="Times New Roman"/>
          <w:sz w:val="20"/>
        </w:rPr>
        <w:t xml:space="preserve"> the water temperature exceeds the set point on the high limit control.  This should be piped to a safe drain per local and state codes.</w:t>
      </w:r>
    </w:p>
    <w:p w14:paraId="28E9C7DF" w14:textId="5EAB07E2" w:rsidR="00833DBC" w:rsidRPr="00833DBC" w:rsidRDefault="00833DBC" w:rsidP="00833DBC">
      <w:pPr>
        <w:spacing w:before="0" w:after="0" w:line="240" w:lineRule="auto"/>
        <w:ind w:left="2160" w:firstLine="720"/>
        <w:rPr>
          <w:rFonts w:ascii="Arial" w:eastAsia="Times New Roman" w:hAnsi="Arial" w:cs="Times New Roman"/>
          <w:b/>
          <w:sz w:val="20"/>
        </w:rPr>
      </w:pPr>
      <w:r w:rsidRPr="00833DBC">
        <w:rPr>
          <w:rFonts w:ascii="Arial" w:eastAsia="Times New Roman" w:hAnsi="Arial" w:cs="Times New Roman"/>
          <w:b/>
          <w:sz w:val="20"/>
        </w:rPr>
        <w:t xml:space="preserve">     </w:t>
      </w:r>
      <w:r w:rsidRPr="00833DBC">
        <w:rPr>
          <w:rFonts w:ascii="Arial" w:eastAsia="Times New Roman" w:hAnsi="Arial" w:cs="Times New Roman"/>
          <w:b/>
          <w:sz w:val="20"/>
        </w:rPr>
        <w:tab/>
      </w:r>
      <w:r w:rsidRPr="00833DBC">
        <w:rPr>
          <w:rFonts w:ascii="Arial" w:eastAsia="Times New Roman" w:hAnsi="Arial" w:cs="Times New Roman"/>
          <w:b/>
          <w:sz w:val="20"/>
        </w:rPr>
        <w:tab/>
        <w:t xml:space="preserve">       </w:t>
      </w:r>
    </w:p>
    <w:p w14:paraId="2BA58450" w14:textId="790688CD" w:rsidR="00833DBC" w:rsidRPr="00833DBC" w:rsidRDefault="00833DBC" w:rsidP="00833DBC">
      <w:pPr>
        <w:spacing w:before="0" w:after="0" w:line="240" w:lineRule="auto"/>
        <w:ind w:left="2160" w:firstLine="720"/>
        <w:rPr>
          <w:rFonts w:ascii="Arial" w:eastAsia="Times New Roman" w:hAnsi="Arial" w:cs="Times New Roman"/>
          <w:b/>
          <w:sz w:val="20"/>
        </w:rPr>
      </w:pPr>
    </w:p>
    <w:p w14:paraId="61ECE6EE" w14:textId="11465819" w:rsidR="00833DBC" w:rsidRDefault="00833DBC" w:rsidP="0019392C">
      <w:pPr>
        <w:spacing w:before="0" w:after="0" w:line="240" w:lineRule="auto"/>
        <w:jc w:val="both"/>
        <w:rPr>
          <w:rFonts w:ascii="Arial" w:eastAsia="Times New Roman" w:hAnsi="Arial" w:cs="Arial"/>
          <w:sz w:val="20"/>
        </w:rPr>
      </w:pPr>
    </w:p>
    <w:p w14:paraId="51354FFD" w14:textId="77777777" w:rsidR="00833DBC" w:rsidRDefault="00833DBC" w:rsidP="0019392C">
      <w:pPr>
        <w:spacing w:before="0" w:after="0" w:line="240" w:lineRule="auto"/>
        <w:jc w:val="both"/>
        <w:rPr>
          <w:rFonts w:ascii="Arial" w:eastAsia="Times New Roman" w:hAnsi="Arial" w:cs="Arial"/>
          <w:sz w:val="20"/>
        </w:rPr>
      </w:pPr>
    </w:p>
    <w:p w14:paraId="285B685D" w14:textId="77777777" w:rsidR="00833DBC" w:rsidRDefault="00833DBC" w:rsidP="0019392C">
      <w:pPr>
        <w:spacing w:before="0" w:after="0" w:line="240" w:lineRule="auto"/>
        <w:jc w:val="both"/>
        <w:rPr>
          <w:rFonts w:ascii="Arial" w:eastAsia="Times New Roman" w:hAnsi="Arial" w:cs="Arial"/>
          <w:sz w:val="20"/>
        </w:rPr>
      </w:pPr>
    </w:p>
    <w:p w14:paraId="2CD5EBC1" w14:textId="77777777" w:rsidR="00833DBC" w:rsidRDefault="00833DBC" w:rsidP="0019392C">
      <w:pPr>
        <w:spacing w:before="0" w:after="0" w:line="240" w:lineRule="auto"/>
        <w:jc w:val="both"/>
        <w:rPr>
          <w:rFonts w:ascii="Arial" w:eastAsia="Times New Roman" w:hAnsi="Arial" w:cs="Arial"/>
          <w:sz w:val="20"/>
        </w:rPr>
      </w:pPr>
    </w:p>
    <w:p w14:paraId="201CA3D6" w14:textId="77777777" w:rsidR="00833DBC" w:rsidRDefault="00833DBC" w:rsidP="0019392C">
      <w:pPr>
        <w:spacing w:before="0" w:after="0" w:line="240" w:lineRule="auto"/>
        <w:jc w:val="both"/>
        <w:rPr>
          <w:rFonts w:ascii="Arial" w:eastAsia="Times New Roman" w:hAnsi="Arial" w:cs="Arial"/>
          <w:sz w:val="20"/>
        </w:rPr>
      </w:pPr>
    </w:p>
    <w:p w14:paraId="1C044CFF" w14:textId="77777777" w:rsidR="00833DBC" w:rsidRDefault="00833DBC" w:rsidP="0019392C">
      <w:pPr>
        <w:spacing w:before="0" w:after="0" w:line="240" w:lineRule="auto"/>
        <w:jc w:val="both"/>
        <w:rPr>
          <w:rFonts w:ascii="Arial" w:eastAsia="Times New Roman" w:hAnsi="Arial" w:cs="Arial"/>
          <w:sz w:val="20"/>
        </w:rPr>
      </w:pPr>
    </w:p>
    <w:p w14:paraId="6A775BD3" w14:textId="77777777" w:rsidR="00833DBC" w:rsidRDefault="00833DBC" w:rsidP="0019392C">
      <w:pPr>
        <w:spacing w:before="0" w:after="0" w:line="240" w:lineRule="auto"/>
        <w:jc w:val="both"/>
        <w:rPr>
          <w:rFonts w:ascii="Arial" w:eastAsia="Times New Roman" w:hAnsi="Arial" w:cs="Arial"/>
          <w:sz w:val="20"/>
        </w:rPr>
      </w:pPr>
    </w:p>
    <w:p w14:paraId="34BC7C3B" w14:textId="77777777" w:rsidR="00833DBC" w:rsidRDefault="00833DBC" w:rsidP="0019392C">
      <w:pPr>
        <w:spacing w:before="0" w:after="0" w:line="240" w:lineRule="auto"/>
        <w:jc w:val="both"/>
        <w:rPr>
          <w:rFonts w:ascii="Arial" w:eastAsia="Times New Roman" w:hAnsi="Arial" w:cs="Arial"/>
          <w:sz w:val="20"/>
        </w:rPr>
      </w:pPr>
    </w:p>
    <w:p w14:paraId="3DB6C684" w14:textId="77777777" w:rsidR="00833DBC" w:rsidRDefault="00833DBC" w:rsidP="0019392C">
      <w:pPr>
        <w:spacing w:before="0" w:after="0" w:line="240" w:lineRule="auto"/>
        <w:jc w:val="both"/>
        <w:rPr>
          <w:rFonts w:ascii="Arial" w:eastAsia="Times New Roman" w:hAnsi="Arial" w:cs="Arial"/>
          <w:sz w:val="20"/>
        </w:rPr>
      </w:pPr>
    </w:p>
    <w:p w14:paraId="6AD504D9" w14:textId="77777777" w:rsidR="00833DBC" w:rsidRDefault="00833DBC" w:rsidP="0019392C">
      <w:pPr>
        <w:spacing w:before="0" w:after="0" w:line="240" w:lineRule="auto"/>
        <w:jc w:val="both"/>
        <w:rPr>
          <w:rFonts w:ascii="Arial" w:eastAsia="Times New Roman" w:hAnsi="Arial" w:cs="Arial"/>
          <w:sz w:val="20"/>
        </w:rPr>
      </w:pPr>
    </w:p>
    <w:p w14:paraId="09B5F85D" w14:textId="0B714D15" w:rsidR="00833DBC" w:rsidRPr="00833DBC" w:rsidRDefault="00833DBC" w:rsidP="00833DBC">
      <w:pPr>
        <w:spacing w:before="0" w:after="0" w:line="240" w:lineRule="auto"/>
        <w:ind w:left="6480" w:firstLine="720"/>
        <w:rPr>
          <w:rFonts w:ascii="Arial" w:eastAsia="Times New Roman" w:hAnsi="Arial" w:cs="Times New Roman"/>
          <w:b/>
          <w:sz w:val="20"/>
        </w:rPr>
      </w:pPr>
      <w:r>
        <w:rPr>
          <w:rFonts w:ascii="Arial" w:eastAsia="Times New Roman" w:hAnsi="Arial" w:cs="Times New Roman"/>
          <w:b/>
          <w:sz w:val="20"/>
        </w:rPr>
        <w:t xml:space="preserve">                   </w:t>
      </w:r>
      <w:r w:rsidRPr="00833DBC">
        <w:rPr>
          <w:rFonts w:ascii="Arial" w:eastAsia="Times New Roman" w:hAnsi="Arial" w:cs="Times New Roman"/>
          <w:b/>
          <w:sz w:val="20"/>
        </w:rPr>
        <w:t>Figure 3</w:t>
      </w:r>
    </w:p>
    <w:p w14:paraId="5D50229A" w14:textId="77777777" w:rsidR="00833DBC" w:rsidRDefault="00833DBC" w:rsidP="0019392C">
      <w:pPr>
        <w:spacing w:before="0" w:after="0" w:line="240" w:lineRule="auto"/>
        <w:jc w:val="both"/>
        <w:rPr>
          <w:rFonts w:ascii="Arial" w:eastAsia="Times New Roman" w:hAnsi="Arial" w:cs="Arial"/>
          <w:sz w:val="20"/>
        </w:rPr>
      </w:pPr>
    </w:p>
    <w:p w14:paraId="5F3EA2D3" w14:textId="77777777" w:rsidR="00833DBC" w:rsidRDefault="00833DBC" w:rsidP="0019392C">
      <w:pPr>
        <w:spacing w:before="0" w:after="0" w:line="240" w:lineRule="auto"/>
        <w:jc w:val="both"/>
        <w:rPr>
          <w:rFonts w:ascii="Arial" w:eastAsia="Times New Roman" w:hAnsi="Arial" w:cs="Arial"/>
          <w:sz w:val="20"/>
        </w:rPr>
      </w:pPr>
    </w:p>
    <w:p w14:paraId="7890B56D" w14:textId="77777777" w:rsidR="00833DBC" w:rsidRDefault="00833DBC" w:rsidP="0019392C">
      <w:pPr>
        <w:spacing w:before="0" w:after="0" w:line="240" w:lineRule="auto"/>
        <w:jc w:val="both"/>
        <w:rPr>
          <w:rFonts w:ascii="Arial" w:eastAsia="Times New Roman" w:hAnsi="Arial" w:cs="Arial"/>
          <w:sz w:val="20"/>
        </w:rPr>
      </w:pPr>
    </w:p>
    <w:p w14:paraId="55D3C03F" w14:textId="77777777" w:rsidR="00833DBC" w:rsidRDefault="00833DBC" w:rsidP="0019392C">
      <w:pPr>
        <w:spacing w:before="0" w:after="0" w:line="240" w:lineRule="auto"/>
        <w:jc w:val="both"/>
        <w:rPr>
          <w:rFonts w:ascii="Arial" w:eastAsia="Times New Roman" w:hAnsi="Arial" w:cs="Arial"/>
          <w:sz w:val="20"/>
        </w:rPr>
      </w:pPr>
    </w:p>
    <w:p w14:paraId="39CC2CE8" w14:textId="77777777" w:rsidR="00833DBC" w:rsidRDefault="00833DBC" w:rsidP="0019392C">
      <w:pPr>
        <w:spacing w:before="0" w:after="0" w:line="240" w:lineRule="auto"/>
        <w:jc w:val="both"/>
        <w:rPr>
          <w:rFonts w:ascii="Arial" w:eastAsia="Times New Roman" w:hAnsi="Arial" w:cs="Arial"/>
          <w:sz w:val="20"/>
        </w:rPr>
      </w:pPr>
    </w:p>
    <w:p w14:paraId="7D071B2A" w14:textId="77777777" w:rsidR="00833DBC" w:rsidRDefault="00833DBC" w:rsidP="0019392C">
      <w:pPr>
        <w:spacing w:before="0" w:after="0" w:line="240" w:lineRule="auto"/>
        <w:jc w:val="both"/>
        <w:rPr>
          <w:rFonts w:ascii="Arial" w:eastAsia="Times New Roman" w:hAnsi="Arial" w:cs="Arial"/>
          <w:sz w:val="20"/>
        </w:rPr>
      </w:pPr>
    </w:p>
    <w:p w14:paraId="5D8C499D" w14:textId="77777777" w:rsidR="00833DBC" w:rsidRDefault="00833DBC" w:rsidP="0019392C">
      <w:pPr>
        <w:spacing w:before="0" w:after="0" w:line="240" w:lineRule="auto"/>
        <w:jc w:val="both"/>
        <w:rPr>
          <w:rFonts w:ascii="Arial" w:eastAsia="Times New Roman" w:hAnsi="Arial" w:cs="Arial"/>
          <w:sz w:val="20"/>
        </w:rPr>
      </w:pPr>
    </w:p>
    <w:p w14:paraId="5CFF8DE5" w14:textId="77777777" w:rsidR="00833DBC" w:rsidRDefault="00833DBC" w:rsidP="0019392C">
      <w:pPr>
        <w:spacing w:before="0" w:after="0" w:line="240" w:lineRule="auto"/>
        <w:jc w:val="both"/>
        <w:rPr>
          <w:rFonts w:ascii="Arial" w:eastAsia="Times New Roman" w:hAnsi="Arial" w:cs="Arial"/>
          <w:sz w:val="20"/>
        </w:rPr>
      </w:pPr>
    </w:p>
    <w:p w14:paraId="600924CA" w14:textId="77777777" w:rsidR="00833DBC" w:rsidRDefault="00833DBC" w:rsidP="0019392C">
      <w:pPr>
        <w:spacing w:before="0" w:after="0" w:line="240" w:lineRule="auto"/>
        <w:jc w:val="both"/>
        <w:rPr>
          <w:rFonts w:ascii="Arial" w:eastAsia="Times New Roman" w:hAnsi="Arial" w:cs="Arial"/>
          <w:sz w:val="20"/>
        </w:rPr>
      </w:pPr>
    </w:p>
    <w:p w14:paraId="66485EC7" w14:textId="77777777" w:rsidR="00833DBC" w:rsidRDefault="00833DBC" w:rsidP="0019392C">
      <w:pPr>
        <w:spacing w:before="0" w:after="0" w:line="240" w:lineRule="auto"/>
        <w:jc w:val="both"/>
        <w:rPr>
          <w:rFonts w:ascii="Arial" w:eastAsia="Times New Roman" w:hAnsi="Arial" w:cs="Arial"/>
          <w:sz w:val="20"/>
        </w:rPr>
      </w:pPr>
    </w:p>
    <w:p w14:paraId="30B36D19" w14:textId="77777777" w:rsidR="00833DBC" w:rsidRDefault="00833DBC" w:rsidP="0019392C">
      <w:pPr>
        <w:spacing w:before="0" w:after="0" w:line="240" w:lineRule="auto"/>
        <w:jc w:val="both"/>
        <w:rPr>
          <w:rFonts w:ascii="Arial" w:eastAsia="Times New Roman" w:hAnsi="Arial" w:cs="Arial"/>
          <w:sz w:val="20"/>
        </w:rPr>
      </w:pPr>
    </w:p>
    <w:p w14:paraId="6C243ECC" w14:textId="77777777" w:rsidR="00833DBC" w:rsidRDefault="00833DBC" w:rsidP="0019392C">
      <w:pPr>
        <w:spacing w:before="0" w:after="0" w:line="240" w:lineRule="auto"/>
        <w:jc w:val="both"/>
        <w:rPr>
          <w:rFonts w:ascii="Arial" w:eastAsia="Times New Roman" w:hAnsi="Arial" w:cs="Arial"/>
          <w:sz w:val="20"/>
        </w:rPr>
      </w:pPr>
    </w:p>
    <w:p w14:paraId="5A4CEF6B" w14:textId="77777777" w:rsidR="00833DBC" w:rsidRDefault="00833DBC" w:rsidP="0019392C">
      <w:pPr>
        <w:spacing w:before="0" w:after="0" w:line="240" w:lineRule="auto"/>
        <w:jc w:val="both"/>
        <w:rPr>
          <w:rFonts w:ascii="Arial" w:eastAsia="Times New Roman" w:hAnsi="Arial" w:cs="Arial"/>
          <w:sz w:val="20"/>
        </w:rPr>
      </w:pPr>
    </w:p>
    <w:p w14:paraId="417A3F63" w14:textId="77777777" w:rsidR="00833DBC" w:rsidRDefault="00833DBC" w:rsidP="0019392C">
      <w:pPr>
        <w:spacing w:before="0" w:after="0" w:line="240" w:lineRule="auto"/>
        <w:jc w:val="both"/>
        <w:rPr>
          <w:rFonts w:ascii="Arial" w:eastAsia="Times New Roman" w:hAnsi="Arial" w:cs="Arial"/>
          <w:sz w:val="20"/>
        </w:rPr>
      </w:pPr>
    </w:p>
    <w:p w14:paraId="37A1FDD1" w14:textId="77777777" w:rsidR="00833DBC" w:rsidRDefault="00833DBC" w:rsidP="0019392C">
      <w:pPr>
        <w:spacing w:before="0" w:after="0" w:line="240" w:lineRule="auto"/>
        <w:jc w:val="both"/>
        <w:rPr>
          <w:rFonts w:ascii="Arial" w:eastAsia="Times New Roman" w:hAnsi="Arial" w:cs="Arial"/>
          <w:sz w:val="20"/>
        </w:rPr>
      </w:pPr>
    </w:p>
    <w:p w14:paraId="0D9F8246" w14:textId="77777777" w:rsidR="00833DBC" w:rsidRDefault="00833DBC" w:rsidP="0019392C">
      <w:pPr>
        <w:spacing w:before="0" w:after="0" w:line="240" w:lineRule="auto"/>
        <w:jc w:val="both"/>
        <w:rPr>
          <w:rFonts w:ascii="Arial" w:eastAsia="Times New Roman" w:hAnsi="Arial" w:cs="Arial"/>
          <w:sz w:val="20"/>
        </w:rPr>
      </w:pPr>
    </w:p>
    <w:p w14:paraId="552FCC42" w14:textId="77777777" w:rsidR="00833DBC" w:rsidRDefault="00833DBC" w:rsidP="0019392C">
      <w:pPr>
        <w:spacing w:before="0" w:after="0" w:line="240" w:lineRule="auto"/>
        <w:jc w:val="both"/>
        <w:rPr>
          <w:rFonts w:ascii="Arial" w:eastAsia="Times New Roman" w:hAnsi="Arial" w:cs="Arial"/>
          <w:sz w:val="20"/>
        </w:rPr>
      </w:pPr>
    </w:p>
    <w:p w14:paraId="31C8624C" w14:textId="77777777" w:rsidR="00833DBC" w:rsidRDefault="00833DBC" w:rsidP="0019392C">
      <w:pPr>
        <w:spacing w:before="0" w:after="0" w:line="240" w:lineRule="auto"/>
        <w:jc w:val="both"/>
        <w:rPr>
          <w:rFonts w:ascii="Arial" w:eastAsia="Times New Roman" w:hAnsi="Arial" w:cs="Arial"/>
          <w:sz w:val="20"/>
        </w:rPr>
      </w:pPr>
    </w:p>
    <w:p w14:paraId="30EB457A" w14:textId="77777777" w:rsidR="00833DBC" w:rsidRDefault="00833DBC" w:rsidP="0019392C">
      <w:pPr>
        <w:spacing w:before="0" w:after="0" w:line="240" w:lineRule="auto"/>
        <w:jc w:val="both"/>
        <w:rPr>
          <w:rFonts w:ascii="Arial" w:eastAsia="Times New Roman" w:hAnsi="Arial" w:cs="Arial"/>
          <w:sz w:val="20"/>
        </w:rPr>
      </w:pPr>
    </w:p>
    <w:p w14:paraId="27555D62" w14:textId="77777777" w:rsidR="00833DBC" w:rsidRDefault="00833DBC" w:rsidP="0019392C">
      <w:pPr>
        <w:spacing w:before="0" w:after="0" w:line="240" w:lineRule="auto"/>
        <w:jc w:val="both"/>
        <w:rPr>
          <w:rFonts w:ascii="Arial" w:eastAsia="Times New Roman" w:hAnsi="Arial" w:cs="Arial"/>
          <w:sz w:val="20"/>
        </w:rPr>
      </w:pPr>
    </w:p>
    <w:p w14:paraId="51C53185" w14:textId="77777777" w:rsidR="00833DBC" w:rsidRDefault="00833DBC" w:rsidP="0019392C">
      <w:pPr>
        <w:spacing w:before="0" w:after="0" w:line="240" w:lineRule="auto"/>
        <w:jc w:val="both"/>
        <w:rPr>
          <w:rFonts w:ascii="Arial" w:eastAsia="Times New Roman" w:hAnsi="Arial" w:cs="Arial"/>
          <w:sz w:val="20"/>
        </w:rPr>
      </w:pPr>
    </w:p>
    <w:p w14:paraId="2CE822FB" w14:textId="5F67DB43" w:rsidR="00833DBC" w:rsidRPr="00833DBC" w:rsidRDefault="00833DBC" w:rsidP="00833DBC">
      <w:pPr>
        <w:pStyle w:val="Heading2"/>
        <w:rPr>
          <w:rFonts w:eastAsia="Times New Roman"/>
          <w:b/>
          <w:bCs/>
        </w:rPr>
      </w:pPr>
      <w:bookmarkStart w:id="13" w:name="_Toc237932391"/>
      <w:r w:rsidRPr="00833DBC">
        <w:rPr>
          <w:rFonts w:eastAsia="Times New Roman"/>
          <w:b/>
          <w:bCs/>
        </w:rPr>
        <w:lastRenderedPageBreak/>
        <w:t>Trouble Shooting</w:t>
      </w:r>
      <w:bookmarkEnd w:id="13"/>
    </w:p>
    <w:p w14:paraId="76A6DBAF" w14:textId="77777777" w:rsidR="00833DBC" w:rsidRDefault="00833DBC" w:rsidP="0019392C">
      <w:pPr>
        <w:spacing w:before="0" w:after="0" w:line="240" w:lineRule="auto"/>
        <w:jc w:val="both"/>
        <w:rPr>
          <w:rFonts w:ascii="Arial" w:eastAsia="Times New Roman" w:hAnsi="Arial" w:cs="Arial"/>
          <w:sz w:val="20"/>
        </w:rPr>
      </w:pPr>
    </w:p>
    <w:p w14:paraId="32B66F56" w14:textId="77777777" w:rsidR="00833DBC" w:rsidRPr="00833DBC" w:rsidRDefault="00833DBC" w:rsidP="00833DBC">
      <w:pPr>
        <w:numPr>
          <w:ilvl w:val="0"/>
          <w:numId w:val="5"/>
        </w:numPr>
        <w:tabs>
          <w:tab w:val="clear" w:pos="720"/>
          <w:tab w:val="num" w:pos="540"/>
        </w:tabs>
        <w:spacing w:before="0" w:after="0" w:line="240" w:lineRule="auto"/>
        <w:ind w:left="540" w:hanging="360"/>
        <w:rPr>
          <w:rFonts w:ascii="Arial" w:eastAsia="Times New Roman" w:hAnsi="Arial" w:cs="Times New Roman"/>
          <w:b/>
          <w:sz w:val="20"/>
        </w:rPr>
      </w:pPr>
      <w:r w:rsidRPr="00833DBC">
        <w:rPr>
          <w:rFonts w:ascii="Arial" w:eastAsia="Times New Roman" w:hAnsi="Arial" w:cs="Times New Roman"/>
          <w:b/>
          <w:sz w:val="20"/>
        </w:rPr>
        <w:t>Water temperature too high:</w:t>
      </w:r>
    </w:p>
    <w:p w14:paraId="1BD9FB41" w14:textId="77777777" w:rsidR="00833DBC" w:rsidRPr="00833DBC" w:rsidRDefault="00833DBC" w:rsidP="00833DBC">
      <w:pPr>
        <w:numPr>
          <w:ilvl w:val="0"/>
          <w:numId w:val="11"/>
        </w:numPr>
        <w:tabs>
          <w:tab w:val="num" w:pos="1080"/>
        </w:tabs>
        <w:spacing w:before="0" w:after="0" w:line="240" w:lineRule="auto"/>
        <w:ind w:left="1080" w:hanging="360"/>
        <w:jc w:val="both"/>
        <w:rPr>
          <w:rFonts w:ascii="Arial" w:eastAsia="Times New Roman" w:hAnsi="Arial" w:cs="Times New Roman"/>
          <w:sz w:val="20"/>
        </w:rPr>
      </w:pPr>
      <w:r w:rsidRPr="00833DBC">
        <w:rPr>
          <w:rFonts w:ascii="Arial" w:eastAsia="Times New Roman" w:hAnsi="Arial" w:cs="Times New Roman"/>
          <w:sz w:val="20"/>
        </w:rPr>
        <w:t>Check the setting of the Accritem and its sensitivity screw (and positioner if provided</w:t>
      </w:r>
      <w:proofErr w:type="gramStart"/>
      <w:r w:rsidRPr="00833DBC">
        <w:rPr>
          <w:rFonts w:ascii="Arial" w:eastAsia="Times New Roman" w:hAnsi="Arial" w:cs="Times New Roman"/>
          <w:sz w:val="20"/>
        </w:rPr>
        <w:t>), and</w:t>
      </w:r>
      <w:proofErr w:type="gramEnd"/>
      <w:r w:rsidRPr="00833DBC">
        <w:rPr>
          <w:rFonts w:ascii="Arial" w:eastAsia="Times New Roman" w:hAnsi="Arial" w:cs="Times New Roman"/>
          <w:sz w:val="20"/>
        </w:rPr>
        <w:t xml:space="preserve"> verify a </w:t>
      </w:r>
      <w:r w:rsidRPr="00833DBC">
        <w:rPr>
          <w:rFonts w:ascii="Arial" w:eastAsia="Times New Roman" w:hAnsi="Arial" w:cs="Times New Roman"/>
          <w:sz w:val="20"/>
          <w:u w:val="single"/>
        </w:rPr>
        <w:t>steady</w:t>
      </w:r>
      <w:r w:rsidRPr="00833DBC">
        <w:rPr>
          <w:rFonts w:ascii="Arial" w:eastAsia="Times New Roman" w:hAnsi="Arial" w:cs="Times New Roman"/>
          <w:sz w:val="20"/>
        </w:rPr>
        <w:t xml:space="preserve"> 30 PSI air supply pressure to the Accritem.  The outlet pressure gauge on the Accritem should read 30 PSI when fully opened, and 0 PSI when fully closed.  If this is not the case the sensitivity screw needs adjustment or the air passage is clogged.  Under normal operating conditions the outlet gauge reading will fall within this range.</w:t>
      </w:r>
    </w:p>
    <w:p w14:paraId="1488AB42" w14:textId="77777777" w:rsidR="00833DBC" w:rsidRPr="00833DBC" w:rsidRDefault="00833DBC" w:rsidP="00833DBC">
      <w:pPr>
        <w:numPr>
          <w:ilvl w:val="0"/>
          <w:numId w:val="11"/>
        </w:numPr>
        <w:tabs>
          <w:tab w:val="num" w:pos="1080"/>
        </w:tabs>
        <w:spacing w:before="0" w:after="0" w:line="240" w:lineRule="auto"/>
        <w:ind w:left="1080" w:hanging="360"/>
        <w:jc w:val="both"/>
        <w:rPr>
          <w:rFonts w:ascii="Arial" w:eastAsia="Times New Roman" w:hAnsi="Arial" w:cs="Times New Roman"/>
          <w:sz w:val="20"/>
        </w:rPr>
      </w:pPr>
      <w:r w:rsidRPr="00833DBC">
        <w:rPr>
          <w:rFonts w:ascii="Arial" w:eastAsia="Times New Roman" w:hAnsi="Arial" w:cs="Times New Roman"/>
          <w:sz w:val="20"/>
        </w:rPr>
        <w:t xml:space="preserve">Confirm boiler water supply pressure to the control valve conforms to that specified in the List of Materials (See </w:t>
      </w:r>
      <w:r w:rsidRPr="00833DBC">
        <w:rPr>
          <w:rFonts w:ascii="Arial" w:eastAsia="Times New Roman" w:hAnsi="Arial" w:cs="Times New Roman"/>
          <w:i/>
          <w:iCs/>
          <w:color w:val="0000FF"/>
          <w:sz w:val="20"/>
        </w:rPr>
        <w:t>List of Materials enclosed</w:t>
      </w:r>
      <w:r w:rsidRPr="00833DBC">
        <w:rPr>
          <w:rFonts w:ascii="Arial" w:eastAsia="Times New Roman" w:hAnsi="Arial" w:cs="Times New Roman"/>
          <w:sz w:val="20"/>
        </w:rPr>
        <w:t>).</w:t>
      </w:r>
    </w:p>
    <w:p w14:paraId="5A1EB0C2" w14:textId="77777777" w:rsidR="00833DBC" w:rsidRPr="00833DBC" w:rsidRDefault="00833DBC" w:rsidP="00833DBC">
      <w:pPr>
        <w:numPr>
          <w:ilvl w:val="0"/>
          <w:numId w:val="11"/>
        </w:numPr>
        <w:tabs>
          <w:tab w:val="num" w:pos="1080"/>
        </w:tabs>
        <w:spacing w:before="0" w:after="0" w:line="240" w:lineRule="auto"/>
        <w:ind w:left="1080" w:hanging="360"/>
        <w:jc w:val="both"/>
        <w:rPr>
          <w:rFonts w:ascii="Arial" w:eastAsia="Times New Roman" w:hAnsi="Arial" w:cs="Times New Roman"/>
          <w:sz w:val="20"/>
        </w:rPr>
      </w:pPr>
      <w:r w:rsidRPr="00833DBC">
        <w:rPr>
          <w:rFonts w:ascii="Arial" w:eastAsia="Times New Roman" w:hAnsi="Arial" w:cs="Times New Roman"/>
          <w:sz w:val="20"/>
        </w:rPr>
        <w:t>Confirm that the domestic water inlet and outlet valves are 100% open.</w:t>
      </w:r>
    </w:p>
    <w:p w14:paraId="666FDBA4" w14:textId="77777777" w:rsidR="00833DBC" w:rsidRPr="00833DBC" w:rsidRDefault="00833DBC" w:rsidP="00833DBC">
      <w:pPr>
        <w:numPr>
          <w:ilvl w:val="0"/>
          <w:numId w:val="11"/>
        </w:numPr>
        <w:tabs>
          <w:tab w:val="num" w:pos="1080"/>
        </w:tabs>
        <w:spacing w:before="0" w:after="0" w:line="240" w:lineRule="auto"/>
        <w:ind w:left="1080" w:hanging="360"/>
        <w:jc w:val="both"/>
        <w:rPr>
          <w:rFonts w:ascii="Arial" w:eastAsia="Times New Roman" w:hAnsi="Arial" w:cs="Times New Roman"/>
          <w:sz w:val="20"/>
        </w:rPr>
      </w:pPr>
      <w:r w:rsidRPr="00833DBC">
        <w:rPr>
          <w:rFonts w:ascii="Arial" w:eastAsia="Times New Roman" w:hAnsi="Arial" w:cs="Times New Roman"/>
          <w:sz w:val="20"/>
        </w:rPr>
        <w:t>Make sure the integral circulator pump is operational.</w:t>
      </w:r>
    </w:p>
    <w:p w14:paraId="6C4A0242" w14:textId="77777777" w:rsidR="00833DBC" w:rsidRPr="00833DBC" w:rsidRDefault="00833DBC" w:rsidP="00833DBC">
      <w:pPr>
        <w:numPr>
          <w:ilvl w:val="0"/>
          <w:numId w:val="11"/>
        </w:numPr>
        <w:tabs>
          <w:tab w:val="num" w:pos="1080"/>
        </w:tabs>
        <w:spacing w:before="0" w:after="0" w:line="240" w:lineRule="auto"/>
        <w:ind w:left="1080" w:hanging="360"/>
        <w:jc w:val="both"/>
        <w:rPr>
          <w:rFonts w:ascii="Arial" w:eastAsia="Times New Roman" w:hAnsi="Arial" w:cs="Times New Roman"/>
          <w:sz w:val="20"/>
        </w:rPr>
      </w:pPr>
      <w:r w:rsidRPr="00833DBC">
        <w:rPr>
          <w:rFonts w:ascii="Arial" w:eastAsia="Times New Roman" w:hAnsi="Arial" w:cs="Times New Roman"/>
          <w:sz w:val="20"/>
        </w:rPr>
        <w:t xml:space="preserve">Check for proper condensate drainage, </w:t>
      </w:r>
      <w:proofErr w:type="gramStart"/>
      <w:r w:rsidRPr="00833DBC">
        <w:rPr>
          <w:rFonts w:ascii="Arial" w:eastAsia="Times New Roman" w:hAnsi="Arial" w:cs="Times New Roman"/>
          <w:sz w:val="20"/>
        </w:rPr>
        <w:t>cleaning</w:t>
      </w:r>
      <w:proofErr w:type="gramEnd"/>
      <w:r w:rsidRPr="00833DBC">
        <w:rPr>
          <w:rFonts w:ascii="Arial" w:eastAsia="Times New Roman" w:hAnsi="Arial" w:cs="Times New Roman"/>
          <w:sz w:val="20"/>
        </w:rPr>
        <w:t xml:space="preserve"> out any dirt and debris.  Condensate should flow by gravity to a condensate receiver.</w:t>
      </w:r>
    </w:p>
    <w:p w14:paraId="6E459C74" w14:textId="77777777" w:rsidR="00833DBC" w:rsidRPr="00833DBC" w:rsidRDefault="00833DBC" w:rsidP="00833DBC">
      <w:pPr>
        <w:numPr>
          <w:ilvl w:val="0"/>
          <w:numId w:val="11"/>
        </w:numPr>
        <w:tabs>
          <w:tab w:val="num" w:pos="1080"/>
        </w:tabs>
        <w:spacing w:before="0" w:after="0" w:line="240" w:lineRule="auto"/>
        <w:ind w:left="1080" w:hanging="360"/>
        <w:jc w:val="both"/>
        <w:rPr>
          <w:rFonts w:ascii="Arial" w:eastAsia="Times New Roman" w:hAnsi="Arial" w:cs="Times New Roman"/>
          <w:sz w:val="20"/>
        </w:rPr>
      </w:pPr>
      <w:r w:rsidRPr="00833DBC">
        <w:rPr>
          <w:rFonts w:ascii="Arial" w:eastAsia="Times New Roman" w:hAnsi="Arial" w:cs="Times New Roman"/>
          <w:sz w:val="20"/>
        </w:rPr>
        <w:t xml:space="preserve">Check to see if the Packing gland around the valve stem is too tight or the valve stem is bent (See </w:t>
      </w:r>
      <w:r w:rsidRPr="00833DBC">
        <w:rPr>
          <w:rFonts w:ascii="Arial" w:eastAsia="Times New Roman" w:hAnsi="Arial" w:cs="Times New Roman"/>
          <w:i/>
          <w:iCs/>
          <w:color w:val="0000FF"/>
          <w:sz w:val="20"/>
        </w:rPr>
        <w:t>Technical Data sheets enclosed</w:t>
      </w:r>
      <w:r w:rsidRPr="00833DBC">
        <w:rPr>
          <w:rFonts w:ascii="Arial" w:eastAsia="Times New Roman" w:hAnsi="Arial" w:cs="Times New Roman"/>
          <w:sz w:val="20"/>
        </w:rPr>
        <w:t>).</w:t>
      </w:r>
    </w:p>
    <w:p w14:paraId="7F8FFF5B" w14:textId="77777777" w:rsidR="00833DBC" w:rsidRPr="00833DBC" w:rsidRDefault="00833DBC" w:rsidP="00833DBC">
      <w:pPr>
        <w:numPr>
          <w:ilvl w:val="0"/>
          <w:numId w:val="11"/>
        </w:numPr>
        <w:tabs>
          <w:tab w:val="num" w:pos="1080"/>
        </w:tabs>
        <w:spacing w:before="0" w:after="0" w:line="240" w:lineRule="auto"/>
        <w:ind w:left="1080" w:hanging="360"/>
        <w:jc w:val="both"/>
        <w:rPr>
          <w:rFonts w:ascii="Arial" w:eastAsia="Times New Roman" w:hAnsi="Arial" w:cs="Times New Roman"/>
          <w:sz w:val="20"/>
        </w:rPr>
      </w:pPr>
      <w:r w:rsidRPr="00833DBC">
        <w:rPr>
          <w:rFonts w:ascii="Arial" w:eastAsia="Times New Roman" w:hAnsi="Arial" w:cs="Times New Roman"/>
          <w:sz w:val="20"/>
        </w:rPr>
        <w:t xml:space="preserve">Check for proper spring tension on air operated valves (See </w:t>
      </w:r>
      <w:r w:rsidRPr="00833DBC">
        <w:rPr>
          <w:rFonts w:ascii="Arial" w:eastAsia="Times New Roman" w:hAnsi="Arial" w:cs="Times New Roman"/>
          <w:i/>
          <w:iCs/>
          <w:color w:val="0000FF"/>
          <w:sz w:val="20"/>
        </w:rPr>
        <w:t>Technical Data sheets enclosed</w:t>
      </w:r>
      <w:r w:rsidRPr="00833DBC">
        <w:rPr>
          <w:rFonts w:ascii="Arial" w:eastAsia="Times New Roman" w:hAnsi="Arial" w:cs="Times New Roman"/>
          <w:sz w:val="20"/>
        </w:rPr>
        <w:t>).</w:t>
      </w:r>
    </w:p>
    <w:p w14:paraId="52443194" w14:textId="77777777" w:rsidR="00833DBC" w:rsidRPr="00833DBC" w:rsidRDefault="00833DBC" w:rsidP="00833DBC">
      <w:pPr>
        <w:numPr>
          <w:ilvl w:val="0"/>
          <w:numId w:val="11"/>
        </w:numPr>
        <w:tabs>
          <w:tab w:val="num" w:pos="1080"/>
        </w:tabs>
        <w:spacing w:before="0" w:after="0" w:line="240" w:lineRule="auto"/>
        <w:ind w:left="1080" w:hanging="360"/>
        <w:jc w:val="both"/>
        <w:rPr>
          <w:rFonts w:ascii="Arial" w:eastAsia="Times New Roman" w:hAnsi="Arial" w:cs="Times New Roman"/>
          <w:sz w:val="20"/>
        </w:rPr>
      </w:pPr>
      <w:r w:rsidRPr="00833DBC">
        <w:rPr>
          <w:rFonts w:ascii="Arial" w:eastAsia="Times New Roman" w:hAnsi="Arial" w:cs="Times New Roman"/>
          <w:sz w:val="20"/>
        </w:rPr>
        <w:t xml:space="preserve">Check for dirt under the valve seat and/or damage to the seat (See </w:t>
      </w:r>
      <w:r w:rsidRPr="00833DBC">
        <w:rPr>
          <w:rFonts w:ascii="Arial" w:eastAsia="Times New Roman" w:hAnsi="Arial" w:cs="Times New Roman"/>
          <w:i/>
          <w:iCs/>
          <w:color w:val="0000FF"/>
          <w:sz w:val="20"/>
        </w:rPr>
        <w:t>Technical Data sheets enclosed</w:t>
      </w:r>
      <w:r w:rsidRPr="00833DBC">
        <w:rPr>
          <w:rFonts w:ascii="Arial" w:eastAsia="Times New Roman" w:hAnsi="Arial" w:cs="Times New Roman"/>
          <w:sz w:val="20"/>
        </w:rPr>
        <w:t>).</w:t>
      </w:r>
    </w:p>
    <w:p w14:paraId="1D2EEDC8" w14:textId="77777777" w:rsidR="00833DBC" w:rsidRPr="00833DBC" w:rsidRDefault="00833DBC" w:rsidP="00833DBC">
      <w:pPr>
        <w:numPr>
          <w:ilvl w:val="0"/>
          <w:numId w:val="11"/>
        </w:numPr>
        <w:tabs>
          <w:tab w:val="num" w:pos="1080"/>
        </w:tabs>
        <w:spacing w:before="0" w:after="0" w:line="240" w:lineRule="auto"/>
        <w:ind w:left="1080" w:hanging="360"/>
        <w:jc w:val="both"/>
        <w:rPr>
          <w:rFonts w:ascii="Arial" w:eastAsia="Times New Roman" w:hAnsi="Arial" w:cs="Times New Roman"/>
          <w:sz w:val="20"/>
        </w:rPr>
      </w:pPr>
      <w:r w:rsidRPr="00833DBC">
        <w:rPr>
          <w:rFonts w:ascii="Arial" w:eastAsia="Times New Roman" w:hAnsi="Arial" w:cs="Times New Roman"/>
          <w:sz w:val="20"/>
        </w:rPr>
        <w:t xml:space="preserve">The temperature bulb's sensing element may be dysfunctional (See </w:t>
      </w:r>
      <w:r w:rsidRPr="00833DBC">
        <w:rPr>
          <w:rFonts w:ascii="Arial" w:eastAsia="Times New Roman" w:hAnsi="Arial" w:cs="Times New Roman"/>
          <w:i/>
          <w:iCs/>
          <w:color w:val="0000FF"/>
          <w:sz w:val="20"/>
        </w:rPr>
        <w:t>Technical Data sheets enclosed</w:t>
      </w:r>
      <w:r w:rsidRPr="00833DBC">
        <w:rPr>
          <w:rFonts w:ascii="Arial" w:eastAsia="Times New Roman" w:hAnsi="Arial" w:cs="Times New Roman"/>
          <w:sz w:val="20"/>
        </w:rPr>
        <w:t>).</w:t>
      </w:r>
    </w:p>
    <w:p w14:paraId="2C64E487" w14:textId="77777777" w:rsidR="00833DBC" w:rsidRPr="00833DBC" w:rsidRDefault="00833DBC" w:rsidP="00833DBC">
      <w:pPr>
        <w:numPr>
          <w:ilvl w:val="0"/>
          <w:numId w:val="5"/>
        </w:numPr>
        <w:tabs>
          <w:tab w:val="clear" w:pos="720"/>
          <w:tab w:val="num" w:pos="540"/>
        </w:tabs>
        <w:spacing w:before="0" w:after="0" w:line="240" w:lineRule="auto"/>
        <w:ind w:left="540" w:hanging="360"/>
        <w:rPr>
          <w:rFonts w:ascii="Arial" w:eastAsia="Times New Roman" w:hAnsi="Arial" w:cs="Times New Roman"/>
          <w:b/>
          <w:sz w:val="20"/>
        </w:rPr>
      </w:pPr>
      <w:r w:rsidRPr="00833DBC">
        <w:rPr>
          <w:rFonts w:ascii="Arial" w:eastAsia="Times New Roman" w:hAnsi="Arial" w:cs="Times New Roman"/>
          <w:b/>
          <w:sz w:val="20"/>
        </w:rPr>
        <w:t>Banging or pinging:</w:t>
      </w:r>
    </w:p>
    <w:p w14:paraId="359FE4D6" w14:textId="77777777" w:rsidR="00833DBC" w:rsidRPr="00833DBC" w:rsidRDefault="00833DBC" w:rsidP="00833DBC">
      <w:pPr>
        <w:spacing w:before="0" w:after="0" w:line="240" w:lineRule="auto"/>
        <w:ind w:left="720"/>
        <w:jc w:val="both"/>
        <w:rPr>
          <w:rFonts w:ascii="Arial" w:eastAsia="Times New Roman" w:hAnsi="Arial" w:cs="Times New Roman"/>
          <w:sz w:val="20"/>
        </w:rPr>
      </w:pPr>
      <w:r w:rsidRPr="00833DBC">
        <w:rPr>
          <w:rFonts w:ascii="Arial" w:eastAsia="Times New Roman" w:hAnsi="Arial" w:cs="Times New Roman"/>
          <w:sz w:val="20"/>
        </w:rPr>
        <w:t>Check and ensure that no air is present in the domestic piping or the hot water boiler lines. Relieve any air pockets as necessary.</w:t>
      </w:r>
    </w:p>
    <w:p w14:paraId="521ABEC2" w14:textId="77777777" w:rsidR="00833DBC" w:rsidRPr="00833DBC" w:rsidRDefault="00833DBC" w:rsidP="00833DBC">
      <w:pPr>
        <w:numPr>
          <w:ilvl w:val="0"/>
          <w:numId w:val="5"/>
        </w:numPr>
        <w:tabs>
          <w:tab w:val="clear" w:pos="720"/>
          <w:tab w:val="num" w:pos="540"/>
        </w:tabs>
        <w:spacing w:before="0" w:after="0" w:line="240" w:lineRule="auto"/>
        <w:ind w:left="540" w:hanging="360"/>
        <w:rPr>
          <w:rFonts w:ascii="Arial" w:eastAsia="Times New Roman" w:hAnsi="Arial" w:cs="Times New Roman"/>
          <w:b/>
          <w:sz w:val="20"/>
        </w:rPr>
      </w:pPr>
      <w:r w:rsidRPr="00833DBC">
        <w:rPr>
          <w:rFonts w:ascii="Arial" w:eastAsia="Times New Roman" w:hAnsi="Arial" w:cs="Times New Roman"/>
          <w:b/>
          <w:sz w:val="20"/>
        </w:rPr>
        <w:t>Erratic temperature control:</w:t>
      </w:r>
    </w:p>
    <w:p w14:paraId="6714EA39" w14:textId="64A891BF" w:rsidR="00833DBC" w:rsidRPr="00833DBC" w:rsidRDefault="00833DBC" w:rsidP="00833DBC">
      <w:pPr>
        <w:numPr>
          <w:ilvl w:val="0"/>
          <w:numId w:val="10"/>
        </w:numPr>
        <w:tabs>
          <w:tab w:val="num" w:pos="1080"/>
        </w:tabs>
        <w:spacing w:before="0" w:after="0" w:line="240" w:lineRule="auto"/>
        <w:ind w:left="1080" w:hanging="360"/>
        <w:jc w:val="both"/>
        <w:rPr>
          <w:rFonts w:ascii="Arial" w:eastAsia="Times New Roman" w:hAnsi="Arial" w:cs="Times New Roman"/>
          <w:sz w:val="20"/>
        </w:rPr>
      </w:pPr>
      <w:r w:rsidRPr="00833DBC">
        <w:rPr>
          <w:rFonts w:ascii="Arial" w:eastAsia="Times New Roman" w:hAnsi="Arial" w:cs="Times New Roman"/>
          <w:sz w:val="20"/>
        </w:rPr>
        <w:t xml:space="preserve">Check the setting of the Accritem and its sensitivity screw (and positioner if provided) and verify a </w:t>
      </w:r>
      <w:r w:rsidRPr="00833DBC">
        <w:rPr>
          <w:rFonts w:ascii="Arial" w:eastAsia="Times New Roman" w:hAnsi="Arial" w:cs="Times New Roman"/>
          <w:sz w:val="20"/>
          <w:u w:val="single"/>
        </w:rPr>
        <w:t>steady</w:t>
      </w:r>
      <w:r w:rsidRPr="00833DBC">
        <w:rPr>
          <w:rFonts w:ascii="Arial" w:eastAsia="Times New Roman" w:hAnsi="Arial" w:cs="Times New Roman"/>
          <w:sz w:val="20"/>
        </w:rPr>
        <w:t xml:space="preserve"> 30 PSI air supply pressure to the Accritem.  The outlet pressure gauge on the Accritem should read 30 PSI when fully opened, and 0 PSI when fully closed.  If this is not the case the sensitivity screw needs adjustment or the air passage is clogged.  Under normal operating conditions the outlet gauge reading will fall within this range.</w:t>
      </w:r>
    </w:p>
    <w:p w14:paraId="286A6D11" w14:textId="77777777" w:rsidR="00833DBC" w:rsidRPr="00833DBC" w:rsidRDefault="00833DBC" w:rsidP="00833DBC">
      <w:pPr>
        <w:numPr>
          <w:ilvl w:val="0"/>
          <w:numId w:val="10"/>
        </w:numPr>
        <w:tabs>
          <w:tab w:val="num" w:pos="1080"/>
        </w:tabs>
        <w:spacing w:before="0" w:after="0" w:line="240" w:lineRule="auto"/>
        <w:ind w:left="1080" w:hanging="360"/>
        <w:jc w:val="both"/>
        <w:rPr>
          <w:rFonts w:ascii="Arial" w:eastAsia="Times New Roman" w:hAnsi="Arial" w:cs="Times New Roman"/>
          <w:sz w:val="20"/>
        </w:rPr>
      </w:pPr>
      <w:r w:rsidRPr="00833DBC">
        <w:rPr>
          <w:rFonts w:ascii="Arial" w:eastAsia="Times New Roman" w:hAnsi="Arial" w:cs="Times New Roman"/>
          <w:sz w:val="20"/>
        </w:rPr>
        <w:t>Make sure the integral circulator pump is operational.</w:t>
      </w:r>
    </w:p>
    <w:p w14:paraId="15E6EF48" w14:textId="77777777" w:rsidR="00833DBC" w:rsidRPr="00833DBC" w:rsidRDefault="00833DBC" w:rsidP="00833DBC">
      <w:pPr>
        <w:numPr>
          <w:ilvl w:val="0"/>
          <w:numId w:val="10"/>
        </w:numPr>
        <w:tabs>
          <w:tab w:val="num" w:pos="1080"/>
        </w:tabs>
        <w:spacing w:before="0" w:after="0" w:line="240" w:lineRule="auto"/>
        <w:ind w:left="1080" w:hanging="360"/>
        <w:jc w:val="both"/>
        <w:rPr>
          <w:rFonts w:ascii="Arial" w:eastAsia="Times New Roman" w:hAnsi="Arial" w:cs="Times New Roman"/>
          <w:sz w:val="20"/>
        </w:rPr>
      </w:pPr>
      <w:r w:rsidRPr="00833DBC">
        <w:rPr>
          <w:rFonts w:ascii="Arial" w:eastAsia="Times New Roman" w:hAnsi="Arial" w:cs="Times New Roman"/>
          <w:sz w:val="20"/>
        </w:rPr>
        <w:t>Check for proper flow direction of the circulator pump.  The pump should be flowing downwards to the cold domestic inlet nozzle.</w:t>
      </w:r>
    </w:p>
    <w:p w14:paraId="57766948" w14:textId="77777777" w:rsidR="00833DBC" w:rsidRPr="00833DBC" w:rsidRDefault="00833DBC" w:rsidP="00833DBC">
      <w:pPr>
        <w:numPr>
          <w:ilvl w:val="0"/>
          <w:numId w:val="10"/>
        </w:numPr>
        <w:tabs>
          <w:tab w:val="num" w:pos="1080"/>
        </w:tabs>
        <w:spacing w:before="0" w:after="0" w:line="240" w:lineRule="auto"/>
        <w:ind w:left="1080" w:hanging="360"/>
        <w:jc w:val="both"/>
        <w:rPr>
          <w:rFonts w:ascii="Arial" w:eastAsia="Times New Roman" w:hAnsi="Arial" w:cs="Times New Roman"/>
          <w:sz w:val="20"/>
        </w:rPr>
      </w:pPr>
      <w:r w:rsidRPr="00833DBC">
        <w:rPr>
          <w:rFonts w:ascii="Arial" w:eastAsia="Times New Roman" w:hAnsi="Arial" w:cs="Times New Roman"/>
          <w:sz w:val="20"/>
        </w:rPr>
        <w:t xml:space="preserve">Confirm boiler water supply pressure to the valve is steady and agrees with that specified in the List of Materials. (See </w:t>
      </w:r>
      <w:r w:rsidRPr="00833DBC">
        <w:rPr>
          <w:rFonts w:ascii="Arial" w:eastAsia="Times New Roman" w:hAnsi="Arial" w:cs="Times New Roman"/>
          <w:i/>
          <w:iCs/>
          <w:color w:val="0000FF"/>
          <w:sz w:val="20"/>
        </w:rPr>
        <w:t>List of Materials enclosed</w:t>
      </w:r>
      <w:r w:rsidRPr="00833DBC">
        <w:rPr>
          <w:rFonts w:ascii="Arial" w:eastAsia="Times New Roman" w:hAnsi="Arial" w:cs="Times New Roman"/>
          <w:sz w:val="20"/>
        </w:rPr>
        <w:t>).</w:t>
      </w:r>
    </w:p>
    <w:p w14:paraId="74B1DDF9" w14:textId="77777777" w:rsidR="00833DBC" w:rsidRPr="00833DBC" w:rsidRDefault="00833DBC" w:rsidP="00833DBC">
      <w:pPr>
        <w:numPr>
          <w:ilvl w:val="0"/>
          <w:numId w:val="10"/>
        </w:numPr>
        <w:tabs>
          <w:tab w:val="num" w:pos="1080"/>
        </w:tabs>
        <w:spacing w:before="0" w:after="0" w:line="240" w:lineRule="auto"/>
        <w:ind w:left="1080" w:hanging="360"/>
        <w:jc w:val="both"/>
        <w:rPr>
          <w:rFonts w:ascii="Arial" w:eastAsia="Times New Roman" w:hAnsi="Arial" w:cs="Times New Roman"/>
          <w:sz w:val="20"/>
        </w:rPr>
      </w:pPr>
      <w:r w:rsidRPr="00833DBC">
        <w:rPr>
          <w:rFonts w:ascii="Arial" w:eastAsia="Times New Roman" w:hAnsi="Arial" w:cs="Times New Roman"/>
          <w:sz w:val="20"/>
        </w:rPr>
        <w:t xml:space="preserve">Check the control temperature bulb for exterior scale or buildup and clean if necessary. </w:t>
      </w:r>
    </w:p>
    <w:p w14:paraId="669D8C18" w14:textId="50C49438" w:rsidR="00833DBC" w:rsidRPr="00833DBC" w:rsidRDefault="00833DBC" w:rsidP="00833DBC">
      <w:pPr>
        <w:numPr>
          <w:ilvl w:val="0"/>
          <w:numId w:val="10"/>
        </w:numPr>
        <w:tabs>
          <w:tab w:val="num" w:pos="1080"/>
        </w:tabs>
        <w:spacing w:before="0" w:after="0" w:line="240" w:lineRule="auto"/>
        <w:ind w:left="1080" w:hanging="360"/>
        <w:jc w:val="both"/>
        <w:rPr>
          <w:rFonts w:ascii="Arial" w:eastAsia="Times New Roman" w:hAnsi="Arial" w:cs="Times New Roman"/>
          <w:sz w:val="20"/>
        </w:rPr>
      </w:pPr>
      <w:r w:rsidRPr="00833DBC">
        <w:rPr>
          <w:rFonts w:ascii="Arial" w:eastAsia="Times New Roman" w:hAnsi="Arial" w:cs="Times New Roman"/>
          <w:sz w:val="20"/>
        </w:rPr>
        <w:t>Check for and clean out any debris in the upstream strainer, valve body, and valve seat.</w:t>
      </w:r>
    </w:p>
    <w:p w14:paraId="451471A0" w14:textId="77777777" w:rsidR="00833DBC" w:rsidRPr="00833DBC" w:rsidRDefault="00833DBC" w:rsidP="00833DBC">
      <w:pPr>
        <w:numPr>
          <w:ilvl w:val="0"/>
          <w:numId w:val="10"/>
        </w:numPr>
        <w:tabs>
          <w:tab w:val="num" w:pos="1080"/>
        </w:tabs>
        <w:spacing w:before="0" w:after="0" w:line="240" w:lineRule="auto"/>
        <w:ind w:left="1080" w:hanging="360"/>
        <w:jc w:val="both"/>
        <w:rPr>
          <w:rFonts w:ascii="Arial" w:eastAsia="Times New Roman" w:hAnsi="Arial" w:cs="Times New Roman"/>
          <w:sz w:val="20"/>
        </w:rPr>
      </w:pPr>
      <w:r w:rsidRPr="00833DBC">
        <w:rPr>
          <w:rFonts w:ascii="Arial" w:eastAsia="Times New Roman" w:hAnsi="Arial" w:cs="Times New Roman"/>
          <w:sz w:val="20"/>
        </w:rPr>
        <w:t>Sticking valve stem.  This can be caused by a bent valve stem or a valve stem not properly lubricated.  A sticking valve stem can also be caused by the packing gland assembly being too tight.  Loosen the packing gland assembly and lubricate.</w:t>
      </w:r>
    </w:p>
    <w:p w14:paraId="3C57D919" w14:textId="77777777" w:rsidR="00833DBC" w:rsidRPr="00833DBC" w:rsidRDefault="00833DBC" w:rsidP="00833DBC">
      <w:pPr>
        <w:numPr>
          <w:ilvl w:val="0"/>
          <w:numId w:val="5"/>
        </w:numPr>
        <w:tabs>
          <w:tab w:val="clear" w:pos="720"/>
          <w:tab w:val="num" w:pos="540"/>
        </w:tabs>
        <w:spacing w:before="0" w:after="0" w:line="240" w:lineRule="auto"/>
        <w:ind w:left="540" w:hanging="360"/>
        <w:rPr>
          <w:rFonts w:ascii="Arial" w:eastAsia="Times New Roman" w:hAnsi="Arial" w:cs="Times New Roman"/>
          <w:b/>
          <w:sz w:val="20"/>
        </w:rPr>
      </w:pPr>
      <w:r w:rsidRPr="00833DBC">
        <w:rPr>
          <w:rFonts w:ascii="Arial" w:eastAsia="Times New Roman" w:hAnsi="Arial" w:cs="Times New Roman"/>
          <w:b/>
          <w:sz w:val="20"/>
        </w:rPr>
        <w:t>Poor recovery:</w:t>
      </w:r>
    </w:p>
    <w:p w14:paraId="113062FC" w14:textId="77777777" w:rsidR="00833DBC" w:rsidRPr="00833DBC" w:rsidRDefault="00833DBC" w:rsidP="00833DBC">
      <w:pPr>
        <w:numPr>
          <w:ilvl w:val="0"/>
          <w:numId w:val="9"/>
        </w:numPr>
        <w:tabs>
          <w:tab w:val="num" w:pos="1080"/>
        </w:tabs>
        <w:spacing w:before="0" w:after="0" w:line="240" w:lineRule="auto"/>
        <w:ind w:left="1080" w:hanging="360"/>
        <w:rPr>
          <w:rFonts w:ascii="Arial" w:eastAsia="Times New Roman" w:hAnsi="Arial" w:cs="Times New Roman"/>
          <w:sz w:val="20"/>
        </w:rPr>
      </w:pPr>
      <w:r w:rsidRPr="00833DBC">
        <w:rPr>
          <w:rFonts w:ascii="Arial" w:eastAsia="Times New Roman" w:hAnsi="Arial" w:cs="Times New Roman"/>
          <w:sz w:val="20"/>
        </w:rPr>
        <w:t>Check the setting of the Accritem and its sensitivity screw (and positioner if provided</w:t>
      </w:r>
      <w:proofErr w:type="gramStart"/>
      <w:r w:rsidRPr="00833DBC">
        <w:rPr>
          <w:rFonts w:ascii="Arial" w:eastAsia="Times New Roman" w:hAnsi="Arial" w:cs="Times New Roman"/>
          <w:sz w:val="20"/>
        </w:rPr>
        <w:t>), and</w:t>
      </w:r>
      <w:proofErr w:type="gramEnd"/>
      <w:r w:rsidRPr="00833DBC">
        <w:rPr>
          <w:rFonts w:ascii="Arial" w:eastAsia="Times New Roman" w:hAnsi="Arial" w:cs="Times New Roman"/>
          <w:sz w:val="20"/>
        </w:rPr>
        <w:t xml:space="preserve"> verify a </w:t>
      </w:r>
      <w:r w:rsidRPr="00833DBC">
        <w:rPr>
          <w:rFonts w:ascii="Arial" w:eastAsia="Times New Roman" w:hAnsi="Arial" w:cs="Times New Roman"/>
          <w:sz w:val="20"/>
          <w:u w:val="single"/>
        </w:rPr>
        <w:t>steady</w:t>
      </w:r>
      <w:r w:rsidRPr="00833DBC">
        <w:rPr>
          <w:rFonts w:ascii="Arial" w:eastAsia="Times New Roman" w:hAnsi="Arial" w:cs="Times New Roman"/>
          <w:sz w:val="20"/>
        </w:rPr>
        <w:t xml:space="preserve"> 30 PSI air supply pressure to the Accritem.  The outlet pressure gauge on the Accritem should read 30 PSI when fully opened, and 0 PSI when fully closed.  If this is not the case the sensitivity screw needs adjustment or the air passage is clogged.  Under normal operating conditions the outlet gauge reading will fall within this range.</w:t>
      </w:r>
    </w:p>
    <w:p w14:paraId="08521B4B" w14:textId="77777777" w:rsidR="00833DBC" w:rsidRPr="00833DBC" w:rsidRDefault="00833DBC" w:rsidP="00833DBC">
      <w:pPr>
        <w:numPr>
          <w:ilvl w:val="0"/>
          <w:numId w:val="9"/>
        </w:numPr>
        <w:tabs>
          <w:tab w:val="num" w:pos="1080"/>
        </w:tabs>
        <w:spacing w:before="0" w:after="0" w:line="240" w:lineRule="auto"/>
        <w:ind w:left="1080" w:hanging="360"/>
        <w:jc w:val="both"/>
        <w:rPr>
          <w:rFonts w:ascii="Arial" w:eastAsia="Times New Roman" w:hAnsi="Arial" w:cs="Times New Roman"/>
          <w:sz w:val="20"/>
        </w:rPr>
      </w:pPr>
      <w:r w:rsidRPr="00833DBC">
        <w:rPr>
          <w:rFonts w:ascii="Arial" w:eastAsia="Times New Roman" w:hAnsi="Arial" w:cs="Times New Roman"/>
          <w:sz w:val="20"/>
        </w:rPr>
        <w:t xml:space="preserve">Confirm boiler water supply pressure to the control valve meets that specified in the List of Materials.  Check for a clogged strainer, a partially closed supply valve or other obstructions.  </w:t>
      </w:r>
    </w:p>
    <w:p w14:paraId="50EDB322" w14:textId="6DCDD849" w:rsidR="00833DBC" w:rsidRPr="00833DBC" w:rsidRDefault="00833DBC" w:rsidP="00833DBC">
      <w:pPr>
        <w:numPr>
          <w:ilvl w:val="0"/>
          <w:numId w:val="9"/>
        </w:numPr>
        <w:tabs>
          <w:tab w:val="num" w:pos="1080"/>
        </w:tabs>
        <w:spacing w:before="0" w:after="0" w:line="240" w:lineRule="auto"/>
        <w:ind w:left="1080" w:hanging="360"/>
        <w:jc w:val="both"/>
        <w:rPr>
          <w:rFonts w:ascii="Arial" w:eastAsia="Times New Roman" w:hAnsi="Arial" w:cs="Times New Roman"/>
          <w:sz w:val="20"/>
        </w:rPr>
      </w:pPr>
      <w:r w:rsidRPr="00833DBC">
        <w:rPr>
          <w:rFonts w:ascii="Arial" w:eastAsia="Times New Roman" w:hAnsi="Arial" w:cs="Times New Roman"/>
          <w:sz w:val="20"/>
        </w:rPr>
        <w:t xml:space="preserve">Make sure the </w:t>
      </w:r>
      <w:r>
        <w:rPr>
          <w:rFonts w:ascii="Arial" w:eastAsia="Times New Roman" w:hAnsi="Arial" w:cs="Times New Roman"/>
          <w:sz w:val="20"/>
        </w:rPr>
        <w:t>STX</w:t>
      </w:r>
      <w:r w:rsidRPr="00833DBC">
        <w:rPr>
          <w:rFonts w:ascii="Arial" w:eastAsia="Times New Roman" w:hAnsi="Arial" w:cs="Times New Roman"/>
          <w:sz w:val="20"/>
        </w:rPr>
        <w:t xml:space="preserve"> is not trying to supply more hot water than it was designed for (See </w:t>
      </w:r>
      <w:r w:rsidRPr="00833DBC">
        <w:rPr>
          <w:rFonts w:ascii="Arial" w:eastAsia="Times New Roman" w:hAnsi="Arial" w:cs="Times New Roman"/>
          <w:i/>
          <w:iCs/>
          <w:color w:val="0000FF"/>
          <w:sz w:val="20"/>
        </w:rPr>
        <w:t>performance listed in List of Materials enclosed</w:t>
      </w:r>
      <w:r w:rsidRPr="00833DBC">
        <w:rPr>
          <w:rFonts w:ascii="Arial" w:eastAsia="Times New Roman" w:hAnsi="Arial" w:cs="Times New Roman"/>
          <w:sz w:val="20"/>
        </w:rPr>
        <w:t>).</w:t>
      </w:r>
    </w:p>
    <w:p w14:paraId="49FE039B" w14:textId="77777777" w:rsidR="00833DBC" w:rsidRPr="00833DBC" w:rsidRDefault="00833DBC" w:rsidP="00833DBC">
      <w:pPr>
        <w:numPr>
          <w:ilvl w:val="0"/>
          <w:numId w:val="9"/>
        </w:numPr>
        <w:tabs>
          <w:tab w:val="num" w:pos="1080"/>
        </w:tabs>
        <w:spacing w:before="0" w:after="0" w:line="240" w:lineRule="auto"/>
        <w:ind w:left="1080" w:hanging="360"/>
        <w:jc w:val="both"/>
        <w:rPr>
          <w:rFonts w:ascii="Arial" w:eastAsia="Times New Roman" w:hAnsi="Arial" w:cs="Times New Roman"/>
          <w:sz w:val="20"/>
        </w:rPr>
      </w:pPr>
      <w:r w:rsidRPr="00833DBC">
        <w:rPr>
          <w:rFonts w:ascii="Arial" w:eastAsia="Times New Roman" w:hAnsi="Arial" w:cs="Times New Roman"/>
          <w:sz w:val="20"/>
        </w:rPr>
        <w:t xml:space="preserve">Shut unit down, remove bonnet and coil.  Inspect for scale and fouling, which restricts proper heat transfer.  Clean with an approved chemical treatment as necessary. </w:t>
      </w:r>
    </w:p>
    <w:p w14:paraId="30DD2C7F" w14:textId="77777777" w:rsidR="00833DBC" w:rsidRPr="00833DBC" w:rsidRDefault="00833DBC" w:rsidP="00833DBC">
      <w:pPr>
        <w:numPr>
          <w:ilvl w:val="0"/>
          <w:numId w:val="5"/>
        </w:numPr>
        <w:tabs>
          <w:tab w:val="clear" w:pos="720"/>
          <w:tab w:val="num" w:pos="540"/>
        </w:tabs>
        <w:spacing w:before="0" w:after="0" w:line="240" w:lineRule="auto"/>
        <w:ind w:left="540" w:hanging="360"/>
        <w:rPr>
          <w:rFonts w:ascii="Arial" w:eastAsia="Times New Roman" w:hAnsi="Arial" w:cs="Times New Roman"/>
          <w:b/>
          <w:sz w:val="20"/>
        </w:rPr>
      </w:pPr>
      <w:r w:rsidRPr="00833DBC">
        <w:rPr>
          <w:rFonts w:ascii="Arial" w:eastAsia="Times New Roman" w:hAnsi="Arial" w:cs="Times New Roman"/>
          <w:b/>
          <w:sz w:val="20"/>
        </w:rPr>
        <w:t>Control Valve not closing:</w:t>
      </w:r>
    </w:p>
    <w:p w14:paraId="3000E026" w14:textId="52D44987" w:rsidR="00833DBC" w:rsidRPr="00833DBC" w:rsidRDefault="00833DBC" w:rsidP="00833DBC">
      <w:pPr>
        <w:numPr>
          <w:ilvl w:val="0"/>
          <w:numId w:val="8"/>
        </w:numPr>
        <w:tabs>
          <w:tab w:val="num" w:pos="1080"/>
        </w:tabs>
        <w:spacing w:before="0" w:after="0" w:line="240" w:lineRule="auto"/>
        <w:ind w:left="1080" w:hanging="360"/>
        <w:jc w:val="both"/>
        <w:rPr>
          <w:rFonts w:ascii="Arial" w:eastAsia="Times New Roman" w:hAnsi="Arial" w:cs="Times New Roman"/>
          <w:sz w:val="20"/>
        </w:rPr>
      </w:pPr>
      <w:r w:rsidRPr="00833DBC">
        <w:rPr>
          <w:rFonts w:ascii="Arial" w:eastAsia="Times New Roman" w:hAnsi="Arial" w:cs="Times New Roman"/>
          <w:sz w:val="20"/>
        </w:rPr>
        <w:t xml:space="preserve">Check the setting of the Accritem and its sensitivity screw (and positioner if provided) and verify a </w:t>
      </w:r>
      <w:r w:rsidRPr="00833DBC">
        <w:rPr>
          <w:rFonts w:ascii="Arial" w:eastAsia="Times New Roman" w:hAnsi="Arial" w:cs="Times New Roman"/>
          <w:sz w:val="20"/>
          <w:u w:val="single"/>
        </w:rPr>
        <w:t>steady</w:t>
      </w:r>
      <w:r w:rsidRPr="00833DBC">
        <w:rPr>
          <w:rFonts w:ascii="Arial" w:eastAsia="Times New Roman" w:hAnsi="Arial" w:cs="Times New Roman"/>
          <w:sz w:val="20"/>
        </w:rPr>
        <w:t xml:space="preserve"> 30 PSI air supply pressure to the Accritem.  The outlet pressure gauge on the Accritem should read 30 PSI when fully opened, and 0 PSI when fully closed.  To achieve full shut-off, it is imperative that the outlet pressure gauge reads 0 PSI.  If this is not the case the sensitivity screw needs adjustment.  </w:t>
      </w:r>
    </w:p>
    <w:p w14:paraId="2CA3EDBE" w14:textId="77777777" w:rsidR="00833DBC" w:rsidRPr="00833DBC" w:rsidRDefault="00833DBC" w:rsidP="00833DBC">
      <w:pPr>
        <w:numPr>
          <w:ilvl w:val="0"/>
          <w:numId w:val="8"/>
        </w:numPr>
        <w:tabs>
          <w:tab w:val="num" w:pos="1080"/>
        </w:tabs>
        <w:spacing w:before="0" w:after="0" w:line="240" w:lineRule="auto"/>
        <w:ind w:left="1080" w:hanging="360"/>
        <w:jc w:val="both"/>
        <w:rPr>
          <w:rFonts w:ascii="Arial" w:eastAsia="Times New Roman" w:hAnsi="Arial" w:cs="Times New Roman"/>
          <w:sz w:val="20"/>
        </w:rPr>
      </w:pPr>
      <w:r w:rsidRPr="00833DBC">
        <w:rPr>
          <w:rFonts w:ascii="Arial" w:eastAsia="Times New Roman" w:hAnsi="Arial" w:cs="Times New Roman"/>
          <w:sz w:val="20"/>
        </w:rPr>
        <w:t xml:space="preserve">The packing gland assembly is too tight, locking the valve stem (See </w:t>
      </w:r>
      <w:r w:rsidRPr="00833DBC">
        <w:rPr>
          <w:rFonts w:ascii="Arial" w:eastAsia="Times New Roman" w:hAnsi="Arial" w:cs="Times New Roman"/>
          <w:i/>
          <w:iCs/>
          <w:color w:val="0000FF"/>
          <w:sz w:val="20"/>
        </w:rPr>
        <w:t>Technical literature enclosed</w:t>
      </w:r>
      <w:r w:rsidRPr="00833DBC">
        <w:rPr>
          <w:rFonts w:ascii="Arial" w:eastAsia="Times New Roman" w:hAnsi="Arial" w:cs="Times New Roman"/>
          <w:sz w:val="20"/>
        </w:rPr>
        <w:t>).</w:t>
      </w:r>
    </w:p>
    <w:p w14:paraId="27E466FE" w14:textId="77777777" w:rsidR="00833DBC" w:rsidRPr="00833DBC" w:rsidRDefault="00833DBC" w:rsidP="00833DBC">
      <w:pPr>
        <w:numPr>
          <w:ilvl w:val="0"/>
          <w:numId w:val="8"/>
        </w:numPr>
        <w:tabs>
          <w:tab w:val="num" w:pos="1080"/>
        </w:tabs>
        <w:spacing w:before="0" w:after="0" w:line="240" w:lineRule="auto"/>
        <w:ind w:left="1080" w:hanging="360"/>
        <w:jc w:val="both"/>
        <w:rPr>
          <w:rFonts w:ascii="Arial" w:eastAsia="Times New Roman" w:hAnsi="Arial" w:cs="Times New Roman"/>
          <w:sz w:val="20"/>
        </w:rPr>
      </w:pPr>
      <w:r w:rsidRPr="00833DBC">
        <w:rPr>
          <w:rFonts w:ascii="Arial" w:eastAsia="Times New Roman" w:hAnsi="Arial" w:cs="Times New Roman"/>
          <w:sz w:val="20"/>
        </w:rPr>
        <w:t xml:space="preserve">The temperature stem nut assembly is raised too high (See </w:t>
      </w:r>
      <w:r w:rsidRPr="00833DBC">
        <w:rPr>
          <w:rFonts w:ascii="Arial" w:eastAsia="Times New Roman" w:hAnsi="Arial" w:cs="Times New Roman"/>
          <w:i/>
          <w:iCs/>
          <w:color w:val="0000FF"/>
          <w:sz w:val="20"/>
        </w:rPr>
        <w:t>Technical literature enclosed</w:t>
      </w:r>
      <w:r w:rsidRPr="00833DBC">
        <w:rPr>
          <w:rFonts w:ascii="Arial" w:eastAsia="Times New Roman" w:hAnsi="Arial" w:cs="Times New Roman"/>
          <w:sz w:val="20"/>
        </w:rPr>
        <w:t>).</w:t>
      </w:r>
    </w:p>
    <w:p w14:paraId="004FF75E" w14:textId="64B48738" w:rsidR="00833DBC" w:rsidRPr="00833DBC" w:rsidRDefault="00833DBC" w:rsidP="00833DBC">
      <w:pPr>
        <w:numPr>
          <w:ilvl w:val="0"/>
          <w:numId w:val="8"/>
        </w:numPr>
        <w:tabs>
          <w:tab w:val="num" w:pos="1080"/>
        </w:tabs>
        <w:spacing w:before="0" w:after="0" w:line="240" w:lineRule="auto"/>
        <w:ind w:left="1080" w:hanging="360"/>
        <w:jc w:val="both"/>
        <w:rPr>
          <w:rFonts w:ascii="Arial" w:eastAsia="Times New Roman" w:hAnsi="Arial" w:cs="Times New Roman"/>
          <w:sz w:val="20"/>
        </w:rPr>
      </w:pPr>
      <w:r w:rsidRPr="00833DBC">
        <w:rPr>
          <w:rFonts w:ascii="Arial" w:eastAsia="Times New Roman" w:hAnsi="Arial" w:cs="Times New Roman"/>
          <w:sz w:val="20"/>
        </w:rPr>
        <w:t xml:space="preserve">Check for proper operation of the control valve solenoid.  The solenoid should be energized and open when the system is in normal operating </w:t>
      </w:r>
      <w:proofErr w:type="gramStart"/>
      <w:r w:rsidRPr="00833DBC">
        <w:rPr>
          <w:rFonts w:ascii="Arial" w:eastAsia="Times New Roman" w:hAnsi="Arial" w:cs="Times New Roman"/>
          <w:sz w:val="20"/>
        </w:rPr>
        <w:t>conditions</w:t>
      </w:r>
      <w:proofErr w:type="gramEnd"/>
      <w:r w:rsidRPr="00833DBC">
        <w:rPr>
          <w:rFonts w:ascii="Arial" w:eastAsia="Times New Roman" w:hAnsi="Arial" w:cs="Times New Roman"/>
          <w:sz w:val="20"/>
        </w:rPr>
        <w:t>.  When the system is off or an over-temp condition occurs, the solenoid should be de-energized and venting air out of its third port.</w:t>
      </w:r>
    </w:p>
    <w:p w14:paraId="16D18381" w14:textId="2C99140A" w:rsidR="00833DBC" w:rsidRPr="00833DBC" w:rsidRDefault="00833DBC" w:rsidP="00833DBC">
      <w:pPr>
        <w:numPr>
          <w:ilvl w:val="0"/>
          <w:numId w:val="8"/>
        </w:numPr>
        <w:tabs>
          <w:tab w:val="num" w:pos="1080"/>
        </w:tabs>
        <w:spacing w:before="0" w:after="0" w:line="240" w:lineRule="auto"/>
        <w:ind w:left="1080" w:hanging="360"/>
        <w:jc w:val="both"/>
        <w:rPr>
          <w:rFonts w:ascii="Arial" w:eastAsia="Times New Roman" w:hAnsi="Arial" w:cs="Times New Roman"/>
          <w:sz w:val="20"/>
        </w:rPr>
      </w:pPr>
      <w:r w:rsidRPr="00833DBC">
        <w:rPr>
          <w:rFonts w:ascii="Arial" w:eastAsia="Times New Roman" w:hAnsi="Arial" w:cs="Times New Roman"/>
          <w:sz w:val="20"/>
        </w:rPr>
        <w:t xml:space="preserve">Check for and clean out any debris in the upstream strainer, valve body, and valve seat.  The valve seat may be worn or damaged and unable to seal properly (See </w:t>
      </w:r>
      <w:r w:rsidRPr="00833DBC">
        <w:rPr>
          <w:rFonts w:ascii="Arial" w:eastAsia="Times New Roman" w:hAnsi="Arial" w:cs="Times New Roman"/>
          <w:i/>
          <w:iCs/>
          <w:color w:val="0000FF"/>
          <w:sz w:val="20"/>
        </w:rPr>
        <w:t>Technical literature enclosed</w:t>
      </w:r>
      <w:r w:rsidRPr="00833DBC">
        <w:rPr>
          <w:rFonts w:ascii="Arial" w:eastAsia="Times New Roman" w:hAnsi="Arial" w:cs="Times New Roman"/>
          <w:sz w:val="20"/>
        </w:rPr>
        <w:t>).</w:t>
      </w:r>
    </w:p>
    <w:p w14:paraId="7EAEA1BC" w14:textId="77777777" w:rsidR="00833DBC" w:rsidRPr="00833DBC" w:rsidRDefault="00833DBC" w:rsidP="00833DBC">
      <w:pPr>
        <w:numPr>
          <w:ilvl w:val="0"/>
          <w:numId w:val="5"/>
        </w:numPr>
        <w:tabs>
          <w:tab w:val="clear" w:pos="720"/>
          <w:tab w:val="num" w:pos="540"/>
        </w:tabs>
        <w:spacing w:before="0" w:after="0" w:line="240" w:lineRule="auto"/>
        <w:ind w:left="540" w:hanging="360"/>
        <w:jc w:val="both"/>
        <w:rPr>
          <w:rFonts w:ascii="Arial" w:eastAsia="Times New Roman" w:hAnsi="Arial" w:cs="Times New Roman"/>
          <w:b/>
          <w:sz w:val="20"/>
        </w:rPr>
      </w:pPr>
      <w:r w:rsidRPr="00833DBC">
        <w:rPr>
          <w:rFonts w:ascii="Arial" w:eastAsia="Times New Roman" w:hAnsi="Arial" w:cs="Times New Roman"/>
          <w:b/>
          <w:sz w:val="20"/>
        </w:rPr>
        <w:lastRenderedPageBreak/>
        <w:t xml:space="preserve">Zeroing the Powers Actuator:  </w:t>
      </w:r>
      <w:r w:rsidRPr="00833DBC">
        <w:rPr>
          <w:rFonts w:ascii="Arial" w:eastAsia="Times New Roman" w:hAnsi="Arial" w:cs="Times New Roman"/>
          <w:sz w:val="20"/>
        </w:rPr>
        <w:t xml:space="preserve">The actuator spring tension has been factory set.  If the valve is leaking hot water, the actuator spring range requires adjustment.  Follow the steps below and refer to the manufacturer's </w:t>
      </w:r>
      <w:proofErr w:type="gramStart"/>
      <w:r w:rsidRPr="00833DBC">
        <w:rPr>
          <w:rFonts w:ascii="Arial" w:eastAsia="Times New Roman" w:hAnsi="Arial" w:cs="Times New Roman"/>
          <w:sz w:val="20"/>
        </w:rPr>
        <w:t>Technical</w:t>
      </w:r>
      <w:proofErr w:type="gramEnd"/>
      <w:r w:rsidRPr="00833DBC">
        <w:rPr>
          <w:rFonts w:ascii="Arial" w:eastAsia="Times New Roman" w:hAnsi="Arial" w:cs="Times New Roman"/>
          <w:sz w:val="20"/>
        </w:rPr>
        <w:t xml:space="preserve"> instructions enclosed for more explicit direction.</w:t>
      </w:r>
    </w:p>
    <w:p w14:paraId="0C7FA883" w14:textId="77777777" w:rsidR="00833DBC" w:rsidRPr="00833DBC" w:rsidRDefault="00833DBC" w:rsidP="00833DBC">
      <w:pPr>
        <w:spacing w:before="0" w:after="0" w:line="240" w:lineRule="auto"/>
        <w:ind w:left="720"/>
        <w:rPr>
          <w:rFonts w:ascii="Arial" w:eastAsia="Times New Roman" w:hAnsi="Arial" w:cs="Times New Roman"/>
          <w:b/>
          <w:sz w:val="20"/>
        </w:rPr>
      </w:pPr>
      <w:r w:rsidRPr="00833DBC">
        <w:rPr>
          <w:rFonts w:ascii="Arial" w:eastAsia="Times New Roman" w:hAnsi="Arial" w:cs="Times New Roman"/>
          <w:b/>
          <w:sz w:val="20"/>
        </w:rPr>
        <w:t>To decrease spring tension on normally closed assembly.</w:t>
      </w:r>
    </w:p>
    <w:p w14:paraId="18704EFB" w14:textId="77777777" w:rsidR="00833DBC" w:rsidRPr="00833DBC" w:rsidRDefault="00833DBC" w:rsidP="00833DBC">
      <w:pPr>
        <w:numPr>
          <w:ilvl w:val="0"/>
          <w:numId w:val="7"/>
        </w:numPr>
        <w:tabs>
          <w:tab w:val="num" w:pos="1440"/>
        </w:tabs>
        <w:spacing w:before="0" w:after="0" w:line="240" w:lineRule="auto"/>
        <w:ind w:left="1440" w:hanging="360"/>
        <w:jc w:val="both"/>
        <w:rPr>
          <w:rFonts w:ascii="Arial" w:eastAsia="Times New Roman" w:hAnsi="Arial" w:cs="Times New Roman"/>
          <w:sz w:val="20"/>
        </w:rPr>
      </w:pPr>
      <w:r w:rsidRPr="00833DBC">
        <w:rPr>
          <w:rFonts w:ascii="Arial" w:eastAsia="Times New Roman" w:hAnsi="Arial" w:cs="Times New Roman"/>
          <w:sz w:val="20"/>
        </w:rPr>
        <w:t>Apply air pressure to the actuator to place the valve at "mid-stroke".</w:t>
      </w:r>
    </w:p>
    <w:p w14:paraId="2792BF2A" w14:textId="77777777" w:rsidR="00833DBC" w:rsidRPr="00833DBC" w:rsidRDefault="00833DBC" w:rsidP="00833DBC">
      <w:pPr>
        <w:numPr>
          <w:ilvl w:val="0"/>
          <w:numId w:val="7"/>
        </w:numPr>
        <w:tabs>
          <w:tab w:val="num" w:pos="1440"/>
        </w:tabs>
        <w:spacing w:before="0" w:after="0" w:line="240" w:lineRule="auto"/>
        <w:ind w:left="1440" w:hanging="360"/>
        <w:jc w:val="both"/>
        <w:rPr>
          <w:rFonts w:ascii="Arial" w:eastAsia="Times New Roman" w:hAnsi="Arial" w:cs="Times New Roman"/>
          <w:sz w:val="20"/>
          <w:u w:val="single"/>
        </w:rPr>
      </w:pPr>
      <w:r w:rsidRPr="00833DBC">
        <w:rPr>
          <w:rFonts w:ascii="Arial" w:eastAsia="Times New Roman" w:hAnsi="Arial" w:cs="Times New Roman"/>
          <w:sz w:val="20"/>
        </w:rPr>
        <w:t xml:space="preserve">Hold the actuator stem in place and loosen the valve stem locknuts.  </w:t>
      </w:r>
      <w:r w:rsidRPr="00833DBC">
        <w:rPr>
          <w:rFonts w:ascii="Arial" w:eastAsia="Times New Roman" w:hAnsi="Arial" w:cs="Times New Roman"/>
          <w:i/>
          <w:iCs/>
          <w:sz w:val="20"/>
          <w:u w:val="single"/>
        </w:rPr>
        <w:t>Do not turn the actuator stem at any time during this process as this may damage the diaphragm.</w:t>
      </w:r>
    </w:p>
    <w:p w14:paraId="43BC68C7" w14:textId="77777777" w:rsidR="00833DBC" w:rsidRPr="00833DBC" w:rsidRDefault="00833DBC" w:rsidP="00833DBC">
      <w:pPr>
        <w:numPr>
          <w:ilvl w:val="0"/>
          <w:numId w:val="7"/>
        </w:numPr>
        <w:tabs>
          <w:tab w:val="num" w:pos="1440"/>
        </w:tabs>
        <w:spacing w:before="0" w:after="0" w:line="240" w:lineRule="auto"/>
        <w:ind w:left="1440" w:hanging="360"/>
        <w:jc w:val="both"/>
        <w:rPr>
          <w:rFonts w:ascii="Arial" w:eastAsia="Times New Roman" w:hAnsi="Arial" w:cs="Times New Roman"/>
          <w:sz w:val="20"/>
        </w:rPr>
      </w:pPr>
      <w:r w:rsidRPr="00833DBC">
        <w:rPr>
          <w:rFonts w:ascii="Arial" w:eastAsia="Times New Roman" w:hAnsi="Arial" w:cs="Times New Roman"/>
          <w:sz w:val="20"/>
        </w:rPr>
        <w:t>While holding the actuator stem in place, turn the valve stem into the actuator stem (towards the actuator) to the desired position (1/4 to 1/2 turn each time) using the locknuts.  Retighten the locknuts when finished.</w:t>
      </w:r>
    </w:p>
    <w:p w14:paraId="2E0C6ED0" w14:textId="77777777" w:rsidR="00833DBC" w:rsidRPr="00833DBC" w:rsidRDefault="00833DBC" w:rsidP="00833DBC">
      <w:pPr>
        <w:spacing w:before="0" w:after="0" w:line="240" w:lineRule="auto"/>
        <w:ind w:left="720"/>
        <w:rPr>
          <w:rFonts w:ascii="Arial" w:eastAsia="Times New Roman" w:hAnsi="Arial" w:cs="Times New Roman"/>
          <w:b/>
          <w:sz w:val="20"/>
        </w:rPr>
      </w:pPr>
      <w:r w:rsidRPr="00833DBC">
        <w:rPr>
          <w:rFonts w:ascii="Arial" w:eastAsia="Times New Roman" w:hAnsi="Arial" w:cs="Times New Roman"/>
          <w:b/>
          <w:sz w:val="20"/>
        </w:rPr>
        <w:t>To increase spring tension on normally closed assembly.</w:t>
      </w:r>
    </w:p>
    <w:p w14:paraId="2E03F735" w14:textId="77777777" w:rsidR="00833DBC" w:rsidRPr="00833DBC" w:rsidRDefault="00833DBC" w:rsidP="00833DBC">
      <w:pPr>
        <w:numPr>
          <w:ilvl w:val="0"/>
          <w:numId w:val="6"/>
        </w:numPr>
        <w:tabs>
          <w:tab w:val="num" w:pos="1440"/>
        </w:tabs>
        <w:spacing w:before="0" w:after="0" w:line="240" w:lineRule="auto"/>
        <w:ind w:left="1440" w:hanging="360"/>
        <w:jc w:val="both"/>
        <w:rPr>
          <w:rFonts w:ascii="Arial" w:eastAsia="Times New Roman" w:hAnsi="Arial" w:cs="Times New Roman"/>
          <w:sz w:val="20"/>
        </w:rPr>
      </w:pPr>
      <w:r w:rsidRPr="00833DBC">
        <w:rPr>
          <w:rFonts w:ascii="Arial" w:eastAsia="Times New Roman" w:hAnsi="Arial" w:cs="Times New Roman"/>
          <w:sz w:val="20"/>
        </w:rPr>
        <w:t>Apply air pressure to the actuator to place the valve at "mid-stroke".</w:t>
      </w:r>
    </w:p>
    <w:p w14:paraId="692F7754" w14:textId="77777777" w:rsidR="00833DBC" w:rsidRPr="00833DBC" w:rsidRDefault="00833DBC" w:rsidP="00833DBC">
      <w:pPr>
        <w:numPr>
          <w:ilvl w:val="0"/>
          <w:numId w:val="6"/>
        </w:numPr>
        <w:tabs>
          <w:tab w:val="num" w:pos="1440"/>
        </w:tabs>
        <w:spacing w:before="0" w:after="0" w:line="240" w:lineRule="auto"/>
        <w:ind w:left="1440" w:hanging="360"/>
        <w:jc w:val="both"/>
        <w:rPr>
          <w:rFonts w:ascii="Arial" w:eastAsia="Times New Roman" w:hAnsi="Arial" w:cs="Times New Roman"/>
          <w:sz w:val="20"/>
          <w:u w:val="single"/>
        </w:rPr>
      </w:pPr>
      <w:r w:rsidRPr="00833DBC">
        <w:rPr>
          <w:rFonts w:ascii="Arial" w:eastAsia="Times New Roman" w:hAnsi="Arial" w:cs="Times New Roman"/>
          <w:sz w:val="20"/>
        </w:rPr>
        <w:t xml:space="preserve">Hold the actuator stem in place and loosen the valve stem locknuts.  </w:t>
      </w:r>
      <w:r w:rsidRPr="00833DBC">
        <w:rPr>
          <w:rFonts w:ascii="Arial" w:eastAsia="Times New Roman" w:hAnsi="Arial" w:cs="Times New Roman"/>
          <w:sz w:val="20"/>
          <w:u w:val="single"/>
        </w:rPr>
        <w:t>Do not turn the actuator stem at any time during this process as this may damage the diaphragm.</w:t>
      </w:r>
    </w:p>
    <w:p w14:paraId="5D01D1DE" w14:textId="77777777" w:rsidR="00833DBC" w:rsidRPr="00833DBC" w:rsidRDefault="00833DBC" w:rsidP="00833DBC">
      <w:pPr>
        <w:numPr>
          <w:ilvl w:val="0"/>
          <w:numId w:val="6"/>
        </w:numPr>
        <w:tabs>
          <w:tab w:val="num" w:pos="1440"/>
        </w:tabs>
        <w:spacing w:before="0" w:after="0" w:line="240" w:lineRule="auto"/>
        <w:ind w:left="1440" w:hanging="360"/>
        <w:jc w:val="both"/>
        <w:rPr>
          <w:rFonts w:ascii="Arial" w:eastAsia="Times New Roman" w:hAnsi="Arial" w:cs="Times New Roman"/>
          <w:sz w:val="20"/>
        </w:rPr>
      </w:pPr>
      <w:r w:rsidRPr="00833DBC">
        <w:rPr>
          <w:rFonts w:ascii="Arial" w:eastAsia="Times New Roman" w:hAnsi="Arial" w:cs="Times New Roman"/>
          <w:sz w:val="20"/>
        </w:rPr>
        <w:t>While holding the actuator stem in place, turn the valve stem out of the actuator stem (away from the actuator) to the desired position (1/4 to 1/2 turn each time) using the locknuts.  Retighten the locknuts when finished.</w:t>
      </w:r>
    </w:p>
    <w:p w14:paraId="29DD1142" w14:textId="77777777" w:rsidR="00833DBC" w:rsidRPr="00833DBC" w:rsidRDefault="00833DBC" w:rsidP="00833DBC">
      <w:pPr>
        <w:spacing w:before="0" w:after="0" w:line="240" w:lineRule="auto"/>
        <w:ind w:left="1440" w:hanging="360"/>
        <w:jc w:val="both"/>
        <w:rPr>
          <w:rFonts w:ascii="Arial" w:eastAsia="Times New Roman" w:hAnsi="Arial" w:cs="Times New Roman"/>
          <w:sz w:val="20"/>
        </w:rPr>
      </w:pPr>
    </w:p>
    <w:p w14:paraId="3C7EE3B6" w14:textId="77777777" w:rsidR="00833DBC" w:rsidRPr="00833DBC" w:rsidRDefault="00833DBC" w:rsidP="00833DBC">
      <w:pPr>
        <w:spacing w:before="0" w:after="0" w:line="240" w:lineRule="auto"/>
        <w:jc w:val="both"/>
        <w:rPr>
          <w:rFonts w:ascii="Arial" w:eastAsia="Times New Roman" w:hAnsi="Arial" w:cs="Times New Roman"/>
          <w:color w:val="0000FF"/>
          <w:sz w:val="20"/>
        </w:rPr>
      </w:pPr>
      <w:r w:rsidRPr="00833DBC">
        <w:rPr>
          <w:rFonts w:ascii="Arial" w:eastAsia="Times New Roman" w:hAnsi="Arial" w:cs="Times New Roman"/>
          <w:color w:val="0000FF"/>
          <w:sz w:val="20"/>
        </w:rPr>
        <w:t>For other trouble shooting issues, please reference the specific control sheets included in this manual.</w:t>
      </w:r>
    </w:p>
    <w:p w14:paraId="20EBE220" w14:textId="77777777" w:rsidR="00833DBC" w:rsidRPr="00833DBC" w:rsidRDefault="00833DBC" w:rsidP="00833DBC">
      <w:pPr>
        <w:spacing w:before="0" w:after="0" w:line="240" w:lineRule="auto"/>
        <w:ind w:left="1440" w:hanging="360"/>
        <w:jc w:val="both"/>
        <w:rPr>
          <w:rFonts w:ascii="Arial" w:eastAsia="Times New Roman" w:hAnsi="Arial" w:cs="Times New Roman"/>
          <w:b/>
          <w:sz w:val="24"/>
        </w:rPr>
      </w:pPr>
    </w:p>
    <w:p w14:paraId="144EB49A" w14:textId="77777777" w:rsidR="00833DBC" w:rsidRPr="00833DBC" w:rsidRDefault="00833DBC" w:rsidP="00833DBC">
      <w:pPr>
        <w:spacing w:before="0" w:after="0" w:line="240" w:lineRule="auto"/>
        <w:jc w:val="both"/>
        <w:rPr>
          <w:rFonts w:ascii="Arial" w:eastAsia="Times New Roman" w:hAnsi="Arial" w:cs="Times New Roman"/>
          <w:b/>
          <w:sz w:val="20"/>
        </w:rPr>
      </w:pPr>
    </w:p>
    <w:p w14:paraId="2A733CA8" w14:textId="441DF633" w:rsidR="00833DBC" w:rsidRPr="00833DBC" w:rsidRDefault="00833DBC" w:rsidP="00833DBC">
      <w:pPr>
        <w:pStyle w:val="Heading2"/>
        <w:rPr>
          <w:rFonts w:eastAsia="Times New Roman"/>
          <w:b/>
          <w:bCs/>
        </w:rPr>
      </w:pPr>
      <w:bookmarkStart w:id="14" w:name="_Toc237932392"/>
      <w:r w:rsidRPr="00833DBC">
        <w:rPr>
          <w:rFonts w:eastAsia="Times New Roman"/>
          <w:b/>
          <w:bCs/>
        </w:rPr>
        <w:t>Maintenance Instruction</w:t>
      </w:r>
      <w:bookmarkEnd w:id="14"/>
    </w:p>
    <w:p w14:paraId="21EAC22A" w14:textId="77777777" w:rsidR="00833DBC" w:rsidRPr="00833DBC" w:rsidRDefault="00833DBC" w:rsidP="00833DBC">
      <w:pPr>
        <w:spacing w:before="0" w:after="0" w:line="240" w:lineRule="auto"/>
        <w:jc w:val="both"/>
        <w:rPr>
          <w:rFonts w:ascii="Arial" w:eastAsia="Times New Roman" w:hAnsi="Arial" w:cs="Times New Roman"/>
          <w:b/>
          <w:sz w:val="20"/>
        </w:rPr>
      </w:pPr>
    </w:p>
    <w:p w14:paraId="1012F8DC" w14:textId="54F6FE7F" w:rsidR="00833DBC" w:rsidRPr="00833DBC" w:rsidRDefault="00833DBC" w:rsidP="00833DBC">
      <w:pPr>
        <w:spacing w:before="0" w:after="0" w:line="240" w:lineRule="auto"/>
        <w:jc w:val="both"/>
        <w:rPr>
          <w:rFonts w:ascii="Arial" w:eastAsia="Times New Roman" w:hAnsi="Arial" w:cs="Times New Roman"/>
          <w:sz w:val="20"/>
        </w:rPr>
      </w:pPr>
      <w:r w:rsidRPr="00833DBC">
        <w:rPr>
          <w:rFonts w:ascii="Arial" w:eastAsia="Times New Roman" w:hAnsi="Arial" w:cs="Times New Roman"/>
          <w:b/>
          <w:sz w:val="20"/>
        </w:rPr>
        <w:t xml:space="preserve">KEEP TUBES CLEAN:  </w:t>
      </w:r>
      <w:r w:rsidRPr="00833DBC">
        <w:rPr>
          <w:rFonts w:ascii="Arial" w:eastAsia="Times New Roman" w:hAnsi="Arial" w:cs="Times New Roman"/>
          <w:sz w:val="20"/>
        </w:rPr>
        <w:t xml:space="preserve">In order to maintain high efficiency, the </w:t>
      </w:r>
      <w:r>
        <w:rPr>
          <w:rFonts w:ascii="Arial" w:eastAsia="Times New Roman" w:hAnsi="Arial" w:cs="Times New Roman"/>
          <w:sz w:val="20"/>
        </w:rPr>
        <w:t>STX</w:t>
      </w:r>
      <w:r w:rsidRPr="00833DBC">
        <w:rPr>
          <w:rFonts w:ascii="Arial" w:eastAsia="Times New Roman" w:hAnsi="Arial" w:cs="Times New Roman"/>
          <w:sz w:val="20"/>
        </w:rPr>
        <w:t xml:space="preserve"> tubes should be cleaned periodically.  The frequency of cleaning the tubes depends on the characteristics of the water and the type of installation.  Contact your local water treatment company for evaluation and recommendations. </w:t>
      </w:r>
    </w:p>
    <w:p w14:paraId="42E1B7C9" w14:textId="77777777" w:rsidR="00833DBC" w:rsidRPr="00833DBC" w:rsidRDefault="00833DBC" w:rsidP="00833DBC">
      <w:pPr>
        <w:spacing w:before="0" w:after="0" w:line="240" w:lineRule="auto"/>
        <w:jc w:val="both"/>
        <w:rPr>
          <w:rFonts w:ascii="Arial" w:eastAsia="Times New Roman" w:hAnsi="Arial" w:cs="Times New Roman"/>
          <w:sz w:val="20"/>
        </w:rPr>
      </w:pPr>
      <w:r w:rsidRPr="00833DBC">
        <w:rPr>
          <w:rFonts w:ascii="Arial" w:eastAsia="Times New Roman" w:hAnsi="Arial" w:cs="Times New Roman"/>
          <w:b/>
          <w:sz w:val="20"/>
        </w:rPr>
        <w:t xml:space="preserve">GASKETS:  </w:t>
      </w:r>
      <w:r w:rsidRPr="00833DBC">
        <w:rPr>
          <w:rFonts w:ascii="Arial" w:eastAsia="Times New Roman" w:hAnsi="Arial" w:cs="Times New Roman"/>
          <w:sz w:val="20"/>
        </w:rPr>
        <w:t xml:space="preserve">Tighten gaskets during start up and periodically thereafter.  Leaky gaskets can cause corrosion of the stud bolts.  It is good practice to use a new gasket each time the tube bundle or bonnet is removed. </w:t>
      </w:r>
    </w:p>
    <w:p w14:paraId="685465C5" w14:textId="71D71E10" w:rsidR="00833DBC" w:rsidRPr="00833DBC" w:rsidRDefault="00833DBC" w:rsidP="00833DBC">
      <w:pPr>
        <w:spacing w:before="0" w:after="0" w:line="240" w:lineRule="auto"/>
        <w:jc w:val="both"/>
        <w:rPr>
          <w:rFonts w:ascii="Arial" w:eastAsia="Times New Roman" w:hAnsi="Arial" w:cs="Times New Roman"/>
          <w:b/>
          <w:sz w:val="20"/>
        </w:rPr>
      </w:pPr>
      <w:r w:rsidRPr="00833DBC">
        <w:rPr>
          <w:rFonts w:ascii="Arial" w:eastAsia="Times New Roman" w:hAnsi="Arial" w:cs="Times New Roman"/>
          <w:b/>
          <w:sz w:val="20"/>
        </w:rPr>
        <w:t xml:space="preserve">STUDS:  </w:t>
      </w:r>
      <w:r w:rsidRPr="00833DBC">
        <w:rPr>
          <w:rFonts w:ascii="Arial" w:eastAsia="Times New Roman" w:hAnsi="Arial" w:cs="Times New Roman"/>
          <w:sz w:val="20"/>
        </w:rPr>
        <w:t xml:space="preserve">Keep studs protected from corrosion with paint or oil.  Keep stud bolts tight to prevent leaky gaskets.  Stud bolts will not corrode if they are kept dry and protected.  Use caution in removing and reinstalling the bonnet.  The </w:t>
      </w:r>
      <w:r>
        <w:rPr>
          <w:rFonts w:ascii="Arial" w:eastAsia="Times New Roman" w:hAnsi="Arial" w:cs="Times New Roman"/>
          <w:sz w:val="20"/>
        </w:rPr>
        <w:t>STX</w:t>
      </w:r>
      <w:r w:rsidRPr="00833DBC">
        <w:rPr>
          <w:rFonts w:ascii="Arial" w:eastAsia="Times New Roman" w:hAnsi="Arial" w:cs="Times New Roman"/>
          <w:sz w:val="20"/>
        </w:rPr>
        <w:t xml:space="preserve"> must be shut down and drained before attempting removal.  Before removing the nuts, apply penetrating oil and allow it to set for a few minutes.  Forcing the nut off could cause breakage.  Use a torch to heat the nut and it will come off easier.  If a torch is not available, take a cold chisel and place it across the flat of the nut and strike several sharp blows with a heavy hammer.  This should loosen the nut.  If necessary, it is better to split the nut open and replace it than to break the stud off.  </w:t>
      </w:r>
    </w:p>
    <w:p w14:paraId="08D128E9" w14:textId="040441C4" w:rsidR="00833DBC" w:rsidRPr="00833DBC" w:rsidRDefault="00833DBC" w:rsidP="00833DBC">
      <w:pPr>
        <w:spacing w:before="0" w:after="0" w:line="240" w:lineRule="auto"/>
        <w:jc w:val="both"/>
        <w:rPr>
          <w:rFonts w:ascii="Arial" w:eastAsia="Times New Roman" w:hAnsi="Arial" w:cs="Times New Roman"/>
          <w:sz w:val="20"/>
        </w:rPr>
      </w:pPr>
      <w:r w:rsidRPr="00833DBC">
        <w:rPr>
          <w:rFonts w:ascii="Arial" w:eastAsia="Times New Roman" w:hAnsi="Arial" w:cs="Times New Roman"/>
          <w:b/>
          <w:sz w:val="20"/>
        </w:rPr>
        <w:t xml:space="preserve">CONTROLS:  </w:t>
      </w:r>
      <w:r w:rsidRPr="00833DBC">
        <w:rPr>
          <w:rFonts w:ascii="Arial" w:eastAsia="Times New Roman" w:hAnsi="Arial" w:cs="Times New Roman"/>
          <w:sz w:val="20"/>
        </w:rPr>
        <w:t xml:space="preserve">Under normal conditions, controls furnished with the </w:t>
      </w:r>
      <w:r w:rsidR="000E6CB8">
        <w:rPr>
          <w:rFonts w:ascii="Arial" w:eastAsia="Times New Roman" w:hAnsi="Arial" w:cs="Times New Roman"/>
          <w:sz w:val="20"/>
        </w:rPr>
        <w:t>STX</w:t>
      </w:r>
      <w:r w:rsidRPr="00833DBC">
        <w:rPr>
          <w:rFonts w:ascii="Arial" w:eastAsia="Times New Roman" w:hAnsi="Arial" w:cs="Times New Roman"/>
          <w:sz w:val="20"/>
        </w:rPr>
        <w:t xml:space="preserve"> require very little service.  It is important, however, that the controls be protected from moisture.  All controls should be checked frequently to make sure that they are working properly. </w:t>
      </w:r>
    </w:p>
    <w:p w14:paraId="5B1B2D2A" w14:textId="1611DEA9" w:rsidR="00833DBC" w:rsidRPr="00833DBC" w:rsidRDefault="00833DBC" w:rsidP="00833DBC">
      <w:pPr>
        <w:spacing w:before="0" w:after="0" w:line="240" w:lineRule="auto"/>
        <w:jc w:val="both"/>
        <w:rPr>
          <w:rFonts w:ascii="Arial" w:eastAsia="Times New Roman" w:hAnsi="Arial" w:cs="Times New Roman"/>
          <w:sz w:val="20"/>
        </w:rPr>
      </w:pPr>
      <w:r w:rsidRPr="00833DBC">
        <w:rPr>
          <w:rFonts w:ascii="Arial" w:eastAsia="Times New Roman" w:hAnsi="Arial" w:cs="Times New Roman"/>
          <w:b/>
          <w:sz w:val="20"/>
        </w:rPr>
        <w:t xml:space="preserve">RELIEF VALVE:  </w:t>
      </w:r>
      <w:r w:rsidRPr="00833DBC">
        <w:rPr>
          <w:rFonts w:ascii="Arial" w:eastAsia="Times New Roman" w:hAnsi="Arial" w:cs="Times New Roman"/>
          <w:sz w:val="20"/>
        </w:rPr>
        <w:t xml:space="preserve">The </w:t>
      </w:r>
      <w:r>
        <w:rPr>
          <w:rFonts w:ascii="Arial" w:eastAsia="Times New Roman" w:hAnsi="Arial" w:cs="Times New Roman"/>
          <w:sz w:val="20"/>
        </w:rPr>
        <w:t>STX</w:t>
      </w:r>
      <w:r w:rsidRPr="00833DBC">
        <w:rPr>
          <w:rFonts w:ascii="Arial" w:eastAsia="Times New Roman" w:hAnsi="Arial" w:cs="Times New Roman"/>
          <w:sz w:val="20"/>
        </w:rPr>
        <w:t xml:space="preserve"> is equipped with a lever type relief valve of “ASME” rated capacity.  To maintain the valve in good working </w:t>
      </w:r>
      <w:proofErr w:type="gramStart"/>
      <w:r w:rsidRPr="00833DBC">
        <w:rPr>
          <w:rFonts w:ascii="Arial" w:eastAsia="Times New Roman" w:hAnsi="Arial" w:cs="Times New Roman"/>
          <w:sz w:val="20"/>
        </w:rPr>
        <w:t>condition</w:t>
      </w:r>
      <w:proofErr w:type="gramEnd"/>
      <w:r w:rsidRPr="00833DBC">
        <w:rPr>
          <w:rFonts w:ascii="Arial" w:eastAsia="Times New Roman" w:hAnsi="Arial" w:cs="Times New Roman"/>
          <w:sz w:val="20"/>
        </w:rPr>
        <w:t>, it should be manually opened once a month.  The relief valve outlet should be piped directly to an open drain and the drain checked frequently for discharge.  If the relief valve is leaking or does not operate freely it should be replaced.</w:t>
      </w:r>
    </w:p>
    <w:p w14:paraId="3CA078C7" w14:textId="526705C4" w:rsidR="00833DBC" w:rsidRPr="00833DBC" w:rsidRDefault="00833DBC" w:rsidP="00833DBC">
      <w:pPr>
        <w:spacing w:before="0" w:line="240" w:lineRule="auto"/>
        <w:jc w:val="both"/>
        <w:rPr>
          <w:rFonts w:ascii="Arial" w:eastAsia="Times New Roman" w:hAnsi="Arial" w:cs="Arial"/>
          <w:sz w:val="20"/>
        </w:rPr>
      </w:pPr>
      <w:r w:rsidRPr="00833DBC">
        <w:rPr>
          <w:rFonts w:ascii="Arial" w:eastAsia="Times New Roman" w:hAnsi="Arial" w:cs="Times New Roman"/>
          <w:b/>
          <w:sz w:val="20"/>
        </w:rPr>
        <w:t xml:space="preserve">HIGH LIMIT AQUASTAT:  </w:t>
      </w:r>
      <w:r w:rsidRPr="00833DBC">
        <w:rPr>
          <w:rFonts w:ascii="Arial" w:eastAsia="Times New Roman" w:hAnsi="Arial" w:cs="Times New Roman"/>
          <w:sz w:val="20"/>
        </w:rPr>
        <w:t xml:space="preserve">The </w:t>
      </w:r>
      <w:r>
        <w:rPr>
          <w:rFonts w:ascii="Arial" w:eastAsia="Times New Roman" w:hAnsi="Arial" w:cs="Times New Roman"/>
          <w:sz w:val="20"/>
        </w:rPr>
        <w:t>STX</w:t>
      </w:r>
      <w:r w:rsidRPr="00833DBC">
        <w:rPr>
          <w:rFonts w:ascii="Arial" w:eastAsia="Times New Roman" w:hAnsi="Arial" w:cs="Times New Roman"/>
          <w:sz w:val="20"/>
        </w:rPr>
        <w:t xml:space="preserve"> is equipped with a high limit temperature safety aquastat designed to shut down the unit in the event the water temperature exceeds the high limit set point.  The high limit should be set 12ºF to 15</w:t>
      </w:r>
      <w:r w:rsidRPr="00833DBC">
        <w:rPr>
          <w:rFonts w:ascii="Arial" w:eastAsia="Times New Roman" w:hAnsi="Arial" w:cs="Times New Roman"/>
          <w:sz w:val="20"/>
        </w:rPr>
        <w:sym w:font="Symbol" w:char="F0B0"/>
      </w:r>
      <w:r w:rsidRPr="00833DBC">
        <w:rPr>
          <w:rFonts w:ascii="Arial" w:eastAsia="Times New Roman" w:hAnsi="Arial" w:cs="Times New Roman"/>
          <w:sz w:val="20"/>
        </w:rPr>
        <w:t>F above the desired domestic hot water outlet temperature set point.  For example, if the system is heating domestic water from 40ºF to 140</w:t>
      </w:r>
      <w:r w:rsidRPr="00833DBC">
        <w:rPr>
          <w:rFonts w:ascii="Arial" w:eastAsia="Times New Roman" w:hAnsi="Arial" w:cs="Times New Roman"/>
          <w:sz w:val="20"/>
        </w:rPr>
        <w:sym w:font="Symbol" w:char="F0B0"/>
      </w:r>
      <w:r w:rsidRPr="00833DBC">
        <w:rPr>
          <w:rFonts w:ascii="Arial" w:eastAsia="Times New Roman" w:hAnsi="Arial" w:cs="Times New Roman"/>
          <w:sz w:val="20"/>
        </w:rPr>
        <w:t>F, the high limit should be set at ~152</w:t>
      </w:r>
      <w:r w:rsidRPr="00833DBC">
        <w:rPr>
          <w:rFonts w:ascii="Arial" w:eastAsia="Times New Roman" w:hAnsi="Arial" w:cs="Times New Roman"/>
          <w:sz w:val="20"/>
        </w:rPr>
        <w:sym w:font="Symbol" w:char="F0B0"/>
      </w:r>
      <w:r w:rsidRPr="00833DBC">
        <w:rPr>
          <w:rFonts w:ascii="Arial" w:eastAsia="Times New Roman" w:hAnsi="Arial" w:cs="Times New Roman"/>
          <w:sz w:val="20"/>
        </w:rPr>
        <w:t>F</w:t>
      </w:r>
      <w:r w:rsidRPr="00833DBC">
        <w:rPr>
          <w:rFonts w:ascii="Arial" w:eastAsia="Times New Roman" w:hAnsi="Arial" w:cs="Arial"/>
          <w:sz w:val="20"/>
        </w:rPr>
        <w:t>.  The high limit</w:t>
      </w:r>
      <w:r w:rsidRPr="00833DBC">
        <w:rPr>
          <w:rFonts w:ascii="Arial" w:eastAsia="Times New Roman" w:hAnsi="Arial" w:cs="Times New Roman"/>
          <w:sz w:val="20"/>
        </w:rPr>
        <w:t xml:space="preserve"> aquastat will automatically reset when the temperature drops the set differential number of degrees.  </w:t>
      </w:r>
      <w:r w:rsidRPr="00833DBC">
        <w:rPr>
          <w:rFonts w:ascii="Arial" w:eastAsia="Times New Roman" w:hAnsi="Arial" w:cs="Arial"/>
          <w:sz w:val="20"/>
        </w:rPr>
        <w:t>The adjustable differential should be set so that the system does not start up again until the water temperature drops at least 5 degrees below the desired hot water outlet temperature (typically 135</w:t>
      </w:r>
      <w:r w:rsidRPr="00833DBC">
        <w:rPr>
          <w:rFonts w:ascii="Arial" w:eastAsia="Times New Roman" w:hAnsi="Arial" w:cs="Arial"/>
          <w:sz w:val="20"/>
        </w:rPr>
        <w:sym w:font="Symbol" w:char="F0B0"/>
      </w:r>
      <w:r w:rsidRPr="00833DBC">
        <w:rPr>
          <w:rFonts w:ascii="Arial" w:eastAsia="Times New Roman" w:hAnsi="Arial" w:cs="Arial"/>
          <w:sz w:val="20"/>
        </w:rPr>
        <w:t>F on a 140</w:t>
      </w:r>
      <w:r w:rsidRPr="00833DBC">
        <w:rPr>
          <w:rFonts w:ascii="Arial" w:eastAsia="Times New Roman" w:hAnsi="Arial" w:cs="Arial"/>
          <w:sz w:val="20"/>
        </w:rPr>
        <w:sym w:font="Symbol" w:char="F0B0"/>
      </w:r>
      <w:r w:rsidRPr="00833DBC">
        <w:rPr>
          <w:rFonts w:ascii="Arial" w:eastAsia="Times New Roman" w:hAnsi="Arial" w:cs="Arial"/>
          <w:sz w:val="20"/>
        </w:rPr>
        <w:t>F system).  Continuing the example, with the high limit set at 152</w:t>
      </w:r>
      <w:r w:rsidRPr="00833DBC">
        <w:rPr>
          <w:rFonts w:ascii="Arial" w:eastAsia="Times New Roman" w:hAnsi="Arial" w:cs="Arial"/>
          <w:sz w:val="20"/>
        </w:rPr>
        <w:sym w:font="Symbol" w:char="F0B0"/>
      </w:r>
      <w:r w:rsidRPr="00833DBC">
        <w:rPr>
          <w:rFonts w:ascii="Arial" w:eastAsia="Times New Roman" w:hAnsi="Arial" w:cs="Arial"/>
          <w:sz w:val="20"/>
        </w:rPr>
        <w:t>F, the differential should be set at least 17, thus ensuring that the system does not start heating until the water temperature drops 17ºF down to 135</w:t>
      </w:r>
      <w:r w:rsidRPr="00833DBC">
        <w:rPr>
          <w:rFonts w:ascii="Arial" w:eastAsia="Times New Roman" w:hAnsi="Arial" w:cs="Arial"/>
          <w:sz w:val="20"/>
        </w:rPr>
        <w:sym w:font="Symbol" w:char="F0B0"/>
      </w:r>
      <w:r w:rsidRPr="00833DBC">
        <w:rPr>
          <w:rFonts w:ascii="Arial" w:eastAsia="Times New Roman" w:hAnsi="Arial" w:cs="Arial"/>
          <w:sz w:val="20"/>
        </w:rPr>
        <w:t xml:space="preserve">F.  Refer to the </w:t>
      </w:r>
      <w:proofErr w:type="gramStart"/>
      <w:r w:rsidRPr="00833DBC">
        <w:rPr>
          <w:rFonts w:ascii="Arial" w:eastAsia="Times New Roman" w:hAnsi="Arial" w:cs="Arial"/>
          <w:sz w:val="20"/>
        </w:rPr>
        <w:t>included manufacturer's</w:t>
      </w:r>
      <w:proofErr w:type="gramEnd"/>
      <w:r w:rsidRPr="00833DBC">
        <w:rPr>
          <w:rFonts w:ascii="Arial" w:eastAsia="Times New Roman" w:hAnsi="Arial" w:cs="Arial"/>
          <w:sz w:val="20"/>
        </w:rPr>
        <w:t xml:space="preserve"> data sheet for adjustment information.  Turn the high limit safety control up and down to verify proper operation.</w:t>
      </w:r>
    </w:p>
    <w:p w14:paraId="73463FEF" w14:textId="77777777" w:rsidR="00833DBC" w:rsidRPr="00833DBC" w:rsidRDefault="00833DBC" w:rsidP="00833DBC">
      <w:pPr>
        <w:spacing w:before="0" w:after="0" w:line="240" w:lineRule="auto"/>
        <w:rPr>
          <w:rFonts w:ascii="Arial" w:eastAsia="Times New Roman" w:hAnsi="Arial" w:cs="Times New Roman"/>
          <w:b/>
          <w:sz w:val="24"/>
        </w:rPr>
      </w:pPr>
    </w:p>
    <w:p w14:paraId="46278386" w14:textId="77777777" w:rsidR="00833DBC" w:rsidRDefault="00833DBC" w:rsidP="00833DBC">
      <w:pPr>
        <w:spacing w:before="0" w:after="0" w:line="240" w:lineRule="auto"/>
        <w:jc w:val="both"/>
        <w:rPr>
          <w:rFonts w:ascii="Arial" w:eastAsia="Times New Roman" w:hAnsi="Arial" w:cs="Times New Roman"/>
          <w:b/>
          <w:sz w:val="20"/>
        </w:rPr>
      </w:pPr>
    </w:p>
    <w:p w14:paraId="2D159558" w14:textId="77777777" w:rsidR="00B33BC4" w:rsidRDefault="00B33BC4" w:rsidP="00833DBC">
      <w:pPr>
        <w:spacing w:before="0" w:after="0" w:line="240" w:lineRule="auto"/>
        <w:jc w:val="both"/>
        <w:rPr>
          <w:rFonts w:ascii="Arial" w:eastAsia="Times New Roman" w:hAnsi="Arial" w:cs="Times New Roman"/>
          <w:b/>
          <w:sz w:val="20"/>
        </w:rPr>
      </w:pPr>
    </w:p>
    <w:p w14:paraId="4DD39C6F" w14:textId="77777777" w:rsidR="00B33BC4" w:rsidRDefault="00B33BC4" w:rsidP="00833DBC">
      <w:pPr>
        <w:spacing w:before="0" w:after="0" w:line="240" w:lineRule="auto"/>
        <w:jc w:val="both"/>
        <w:rPr>
          <w:rFonts w:ascii="Arial" w:eastAsia="Times New Roman" w:hAnsi="Arial" w:cs="Times New Roman"/>
          <w:b/>
          <w:sz w:val="20"/>
        </w:rPr>
      </w:pPr>
    </w:p>
    <w:p w14:paraId="118DA1E3" w14:textId="77777777" w:rsidR="00B33BC4" w:rsidRDefault="00B33BC4" w:rsidP="00833DBC">
      <w:pPr>
        <w:spacing w:before="0" w:after="0" w:line="240" w:lineRule="auto"/>
        <w:jc w:val="both"/>
        <w:rPr>
          <w:rFonts w:ascii="Arial" w:eastAsia="Times New Roman" w:hAnsi="Arial" w:cs="Times New Roman"/>
          <w:b/>
          <w:sz w:val="20"/>
        </w:rPr>
      </w:pPr>
    </w:p>
    <w:p w14:paraId="60AEBB5E" w14:textId="77777777" w:rsidR="00B33BC4" w:rsidRDefault="00B33BC4" w:rsidP="00833DBC">
      <w:pPr>
        <w:spacing w:before="0" w:after="0" w:line="240" w:lineRule="auto"/>
        <w:jc w:val="both"/>
        <w:rPr>
          <w:rFonts w:ascii="Arial" w:eastAsia="Times New Roman" w:hAnsi="Arial" w:cs="Times New Roman"/>
          <w:b/>
          <w:sz w:val="20"/>
        </w:rPr>
      </w:pPr>
    </w:p>
    <w:p w14:paraId="660DDAFF" w14:textId="77777777" w:rsidR="00B33BC4" w:rsidRDefault="00B33BC4" w:rsidP="00833DBC">
      <w:pPr>
        <w:spacing w:before="0" w:after="0" w:line="240" w:lineRule="auto"/>
        <w:jc w:val="both"/>
        <w:rPr>
          <w:rFonts w:ascii="Arial" w:eastAsia="Times New Roman" w:hAnsi="Arial" w:cs="Times New Roman"/>
          <w:b/>
          <w:sz w:val="20"/>
        </w:rPr>
      </w:pPr>
    </w:p>
    <w:p w14:paraId="130EC649" w14:textId="77777777" w:rsidR="00B33BC4" w:rsidRDefault="00B33BC4" w:rsidP="00833DBC">
      <w:pPr>
        <w:spacing w:before="0" w:after="0" w:line="240" w:lineRule="auto"/>
        <w:jc w:val="both"/>
        <w:rPr>
          <w:rFonts w:ascii="Arial" w:eastAsia="Times New Roman" w:hAnsi="Arial" w:cs="Times New Roman"/>
          <w:b/>
          <w:sz w:val="20"/>
        </w:rPr>
      </w:pPr>
    </w:p>
    <w:p w14:paraId="11380D7B" w14:textId="217D56E5" w:rsidR="00B33BC4" w:rsidRPr="00B33BC4" w:rsidRDefault="00B33BC4" w:rsidP="00B33BC4">
      <w:pPr>
        <w:pStyle w:val="Heading2"/>
        <w:rPr>
          <w:rFonts w:eastAsia="Times New Roman"/>
          <w:b/>
          <w:bCs/>
        </w:rPr>
      </w:pPr>
      <w:bookmarkStart w:id="15" w:name="_Toc237932393"/>
      <w:r w:rsidRPr="00B33BC4">
        <w:rPr>
          <w:rFonts w:eastAsia="Times New Roman"/>
          <w:b/>
          <w:bCs/>
        </w:rPr>
        <w:lastRenderedPageBreak/>
        <w:t>Removing the Tube Bundle</w:t>
      </w:r>
      <w:bookmarkEnd w:id="15"/>
    </w:p>
    <w:p w14:paraId="7E271F96" w14:textId="77777777" w:rsidR="00B33BC4" w:rsidRPr="00B33BC4" w:rsidRDefault="00B33BC4" w:rsidP="00B33BC4">
      <w:pPr>
        <w:spacing w:before="0" w:after="0" w:line="240" w:lineRule="auto"/>
        <w:rPr>
          <w:rFonts w:ascii="Arial" w:eastAsia="Times New Roman" w:hAnsi="Arial" w:cs="Times New Roman"/>
          <w:b/>
          <w:i/>
          <w:iCs/>
          <w:color w:val="FF0000"/>
          <w:sz w:val="20"/>
        </w:rPr>
      </w:pPr>
      <w:r w:rsidRPr="00B33BC4">
        <w:rPr>
          <w:rFonts w:ascii="Arial" w:eastAsia="Times New Roman" w:hAnsi="Arial" w:cs="Times New Roman"/>
          <w:b/>
          <w:i/>
          <w:iCs/>
          <w:color w:val="FF0000"/>
          <w:sz w:val="20"/>
        </w:rPr>
        <w:t>Caution: It is recommended that you wear gloves and eye protection.</w:t>
      </w:r>
    </w:p>
    <w:p w14:paraId="3DF3AB43" w14:textId="77777777" w:rsidR="00B33BC4" w:rsidRPr="00B33BC4" w:rsidRDefault="00B33BC4" w:rsidP="00B33BC4">
      <w:pPr>
        <w:spacing w:before="0" w:after="0" w:line="240" w:lineRule="auto"/>
        <w:rPr>
          <w:rFonts w:ascii="Arial" w:eastAsia="Times New Roman" w:hAnsi="Arial" w:cs="Times New Roman"/>
          <w:b/>
          <w:color w:val="FF0000"/>
          <w:sz w:val="20"/>
        </w:rPr>
      </w:pPr>
    </w:p>
    <w:p w14:paraId="47FE073A" w14:textId="77777777" w:rsidR="00B33BC4" w:rsidRPr="00B33BC4" w:rsidRDefault="00B33BC4" w:rsidP="00B33BC4">
      <w:pPr>
        <w:numPr>
          <w:ilvl w:val="0"/>
          <w:numId w:val="12"/>
        </w:numPr>
        <w:tabs>
          <w:tab w:val="clear" w:pos="720"/>
          <w:tab w:val="num" w:pos="540"/>
        </w:tabs>
        <w:spacing w:before="0" w:after="0" w:line="240" w:lineRule="auto"/>
        <w:ind w:left="540" w:hanging="360"/>
        <w:jc w:val="both"/>
        <w:rPr>
          <w:rFonts w:ascii="Arial" w:eastAsia="Times New Roman" w:hAnsi="Arial" w:cs="Times New Roman"/>
          <w:sz w:val="20"/>
        </w:rPr>
      </w:pPr>
      <w:r w:rsidRPr="00B33BC4">
        <w:rPr>
          <w:rFonts w:ascii="Arial" w:eastAsia="Times New Roman" w:hAnsi="Arial" w:cs="Times New Roman"/>
          <w:sz w:val="20"/>
        </w:rPr>
        <w:t xml:space="preserve">Shut down the unit as described in the </w:t>
      </w:r>
      <w:proofErr w:type="spellStart"/>
      <w:r w:rsidRPr="00B33BC4">
        <w:rPr>
          <w:rFonts w:ascii="Arial" w:eastAsia="Times New Roman" w:hAnsi="Arial" w:cs="Times New Roman"/>
          <w:sz w:val="20"/>
        </w:rPr>
        <w:t>shut down</w:t>
      </w:r>
      <w:proofErr w:type="spellEnd"/>
      <w:r w:rsidRPr="00B33BC4">
        <w:rPr>
          <w:rFonts w:ascii="Arial" w:eastAsia="Times New Roman" w:hAnsi="Arial" w:cs="Times New Roman"/>
          <w:sz w:val="20"/>
        </w:rPr>
        <w:t xml:space="preserve"> instructions.</w:t>
      </w:r>
    </w:p>
    <w:p w14:paraId="77680665" w14:textId="3CAF62BC" w:rsidR="00B33BC4" w:rsidRPr="00B33BC4" w:rsidRDefault="00B33BC4" w:rsidP="00B33BC4">
      <w:pPr>
        <w:numPr>
          <w:ilvl w:val="0"/>
          <w:numId w:val="12"/>
        </w:numPr>
        <w:tabs>
          <w:tab w:val="clear" w:pos="720"/>
          <w:tab w:val="num" w:pos="540"/>
        </w:tabs>
        <w:spacing w:before="0" w:after="0" w:line="240" w:lineRule="auto"/>
        <w:ind w:left="540" w:hanging="360"/>
        <w:jc w:val="both"/>
        <w:rPr>
          <w:rFonts w:ascii="Arial" w:eastAsia="Times New Roman" w:hAnsi="Arial" w:cs="Times New Roman"/>
          <w:sz w:val="20"/>
        </w:rPr>
      </w:pPr>
      <w:r w:rsidRPr="00B33BC4">
        <w:rPr>
          <w:rFonts w:ascii="Arial" w:eastAsia="Times New Roman" w:hAnsi="Arial" w:cs="Times New Roman"/>
          <w:sz w:val="20"/>
        </w:rPr>
        <w:t xml:space="preserve">After the </w:t>
      </w:r>
      <w:r>
        <w:rPr>
          <w:rFonts w:ascii="Arial" w:eastAsia="Times New Roman" w:hAnsi="Arial" w:cs="Times New Roman"/>
          <w:sz w:val="20"/>
        </w:rPr>
        <w:t>STX</w:t>
      </w:r>
      <w:r w:rsidRPr="00B33BC4">
        <w:rPr>
          <w:rFonts w:ascii="Arial" w:eastAsia="Times New Roman" w:hAnsi="Arial" w:cs="Times New Roman"/>
          <w:sz w:val="20"/>
        </w:rPr>
        <w:t xml:space="preserve"> has cooled, isolate the </w:t>
      </w:r>
      <w:r>
        <w:rPr>
          <w:rFonts w:ascii="Arial" w:eastAsia="Times New Roman" w:hAnsi="Arial" w:cs="Times New Roman"/>
          <w:sz w:val="20"/>
        </w:rPr>
        <w:t>STX</w:t>
      </w:r>
      <w:r w:rsidRPr="00B33BC4">
        <w:rPr>
          <w:rFonts w:ascii="Arial" w:eastAsia="Times New Roman" w:hAnsi="Arial" w:cs="Times New Roman"/>
          <w:sz w:val="20"/>
        </w:rPr>
        <w:t xml:space="preserve"> by closing off the manual valves at the domestic water inlet and outlet locations.  Drain the water remaining in the shell to a safe sewer drain.</w:t>
      </w:r>
    </w:p>
    <w:p w14:paraId="6CCA5816" w14:textId="77777777" w:rsidR="00B33BC4" w:rsidRPr="00B33BC4" w:rsidRDefault="00B33BC4" w:rsidP="00B33BC4">
      <w:pPr>
        <w:numPr>
          <w:ilvl w:val="0"/>
          <w:numId w:val="12"/>
        </w:numPr>
        <w:tabs>
          <w:tab w:val="clear" w:pos="720"/>
          <w:tab w:val="num" w:pos="540"/>
        </w:tabs>
        <w:spacing w:before="0" w:after="0" w:line="240" w:lineRule="auto"/>
        <w:ind w:left="540" w:hanging="360"/>
        <w:jc w:val="both"/>
        <w:rPr>
          <w:rFonts w:ascii="Arial" w:eastAsia="Times New Roman" w:hAnsi="Arial" w:cs="Times New Roman"/>
          <w:sz w:val="20"/>
        </w:rPr>
      </w:pPr>
      <w:r w:rsidRPr="00B33BC4">
        <w:rPr>
          <w:rFonts w:ascii="Arial" w:eastAsia="Times New Roman" w:hAnsi="Arial" w:cs="Times New Roman"/>
          <w:sz w:val="20"/>
        </w:rPr>
        <w:t>Disconnect the hot water inlet line and condensate outlet line from the tube bundle bonnet.</w:t>
      </w:r>
    </w:p>
    <w:p w14:paraId="29A22686" w14:textId="77777777" w:rsidR="00B33BC4" w:rsidRPr="00B33BC4" w:rsidRDefault="00B33BC4" w:rsidP="00B33BC4">
      <w:pPr>
        <w:numPr>
          <w:ilvl w:val="0"/>
          <w:numId w:val="12"/>
        </w:numPr>
        <w:tabs>
          <w:tab w:val="clear" w:pos="720"/>
          <w:tab w:val="num" w:pos="540"/>
        </w:tabs>
        <w:spacing w:before="0" w:after="0" w:line="240" w:lineRule="auto"/>
        <w:ind w:left="540" w:hanging="360"/>
        <w:jc w:val="both"/>
        <w:rPr>
          <w:rFonts w:ascii="Arial" w:eastAsia="Times New Roman" w:hAnsi="Arial" w:cs="Times New Roman"/>
          <w:sz w:val="20"/>
        </w:rPr>
      </w:pPr>
      <w:r w:rsidRPr="00B33BC4">
        <w:rPr>
          <w:rFonts w:ascii="Arial" w:eastAsia="Times New Roman" w:hAnsi="Arial" w:cs="Times New Roman"/>
          <w:sz w:val="20"/>
        </w:rPr>
        <w:t xml:space="preserve">Remove the nuts from the bonnet side first </w:t>
      </w:r>
      <w:proofErr w:type="gramStart"/>
      <w:r w:rsidRPr="00B33BC4">
        <w:rPr>
          <w:rFonts w:ascii="Arial" w:eastAsia="Times New Roman" w:hAnsi="Arial" w:cs="Times New Roman"/>
          <w:sz w:val="20"/>
        </w:rPr>
        <w:t>in order to</w:t>
      </w:r>
      <w:proofErr w:type="gramEnd"/>
      <w:r w:rsidRPr="00B33BC4">
        <w:rPr>
          <w:rFonts w:ascii="Arial" w:eastAsia="Times New Roman" w:hAnsi="Arial" w:cs="Times New Roman"/>
          <w:sz w:val="20"/>
        </w:rPr>
        <w:t xml:space="preserve"> remove the bonnet.  Care must be taken when lowering the bonnet.</w:t>
      </w:r>
    </w:p>
    <w:p w14:paraId="4CACB720" w14:textId="77777777" w:rsidR="00B33BC4" w:rsidRPr="00B33BC4" w:rsidRDefault="00B33BC4" w:rsidP="00B33BC4">
      <w:pPr>
        <w:numPr>
          <w:ilvl w:val="0"/>
          <w:numId w:val="12"/>
        </w:numPr>
        <w:tabs>
          <w:tab w:val="clear" w:pos="720"/>
          <w:tab w:val="num" w:pos="540"/>
        </w:tabs>
        <w:spacing w:before="0" w:after="0" w:line="240" w:lineRule="auto"/>
        <w:ind w:left="540" w:hanging="360"/>
        <w:jc w:val="both"/>
        <w:rPr>
          <w:rFonts w:ascii="Arial" w:eastAsia="Times New Roman" w:hAnsi="Arial" w:cs="Times New Roman"/>
          <w:sz w:val="20"/>
          <w:u w:val="single"/>
        </w:rPr>
      </w:pPr>
      <w:r w:rsidRPr="00B33BC4">
        <w:rPr>
          <w:rFonts w:ascii="Arial" w:eastAsia="Times New Roman" w:hAnsi="Arial" w:cs="Times New Roman"/>
          <w:sz w:val="20"/>
        </w:rPr>
        <w:t xml:space="preserve">The tube bundle can now be removed by removing the nuts holding it to the shell.  </w:t>
      </w:r>
    </w:p>
    <w:p w14:paraId="18FA154D" w14:textId="77777777" w:rsidR="00B33BC4" w:rsidRPr="00B33BC4" w:rsidRDefault="00B33BC4" w:rsidP="00B33BC4">
      <w:pPr>
        <w:numPr>
          <w:ilvl w:val="0"/>
          <w:numId w:val="12"/>
        </w:numPr>
        <w:tabs>
          <w:tab w:val="clear" w:pos="720"/>
          <w:tab w:val="num" w:pos="540"/>
        </w:tabs>
        <w:spacing w:before="0" w:after="0" w:line="240" w:lineRule="auto"/>
        <w:ind w:left="540" w:hanging="360"/>
        <w:jc w:val="both"/>
        <w:rPr>
          <w:rFonts w:ascii="Arial" w:eastAsia="Times New Roman" w:hAnsi="Arial" w:cs="Times New Roman"/>
          <w:sz w:val="20"/>
          <w:u w:val="single"/>
        </w:rPr>
      </w:pPr>
      <w:r w:rsidRPr="00B33BC4">
        <w:rPr>
          <w:rFonts w:ascii="Arial" w:eastAsia="Times New Roman" w:hAnsi="Arial" w:cs="Times New Roman"/>
          <w:b/>
          <w:i/>
          <w:iCs/>
          <w:color w:val="FF0000"/>
          <w:sz w:val="20"/>
          <w:u w:val="single"/>
        </w:rPr>
        <w:t>Caution</w:t>
      </w:r>
      <w:r w:rsidRPr="00B33BC4">
        <w:rPr>
          <w:rFonts w:ascii="Arial" w:eastAsia="Times New Roman" w:hAnsi="Arial" w:cs="Times New Roman"/>
          <w:b/>
          <w:i/>
          <w:iCs/>
          <w:color w:val="FF0000"/>
          <w:sz w:val="20"/>
        </w:rPr>
        <w:t>:</w:t>
      </w:r>
      <w:r w:rsidRPr="00B33BC4">
        <w:rPr>
          <w:rFonts w:ascii="Arial" w:eastAsia="Times New Roman" w:hAnsi="Arial" w:cs="Times New Roman"/>
          <w:sz w:val="20"/>
        </w:rPr>
        <w:t xml:space="preserve">  </w:t>
      </w:r>
      <w:r w:rsidRPr="00B33BC4">
        <w:rPr>
          <w:rFonts w:ascii="Arial" w:eastAsia="Times New Roman" w:hAnsi="Arial" w:cs="Times New Roman"/>
          <w:i/>
          <w:iCs/>
          <w:sz w:val="20"/>
        </w:rPr>
        <w:t xml:space="preserve">The tube bundle is very heavy.  Care should be taken when removing it from the shell.  Approximate tube bundle, bonnet, and shell weights without base </w:t>
      </w:r>
      <w:proofErr w:type="gramStart"/>
      <w:r w:rsidRPr="00B33BC4">
        <w:rPr>
          <w:rFonts w:ascii="Arial" w:eastAsia="Times New Roman" w:hAnsi="Arial" w:cs="Times New Roman"/>
          <w:i/>
          <w:iCs/>
          <w:sz w:val="20"/>
        </w:rPr>
        <w:t>are as</w:t>
      </w:r>
      <w:proofErr w:type="gramEnd"/>
      <w:r w:rsidRPr="00B33BC4">
        <w:rPr>
          <w:rFonts w:ascii="Arial" w:eastAsia="Times New Roman" w:hAnsi="Arial" w:cs="Times New Roman"/>
          <w:i/>
          <w:iCs/>
          <w:sz w:val="20"/>
        </w:rPr>
        <w:t xml:space="preserve"> listed.</w:t>
      </w:r>
    </w:p>
    <w:p w14:paraId="53BB4EC5" w14:textId="77777777" w:rsidR="00833DBC" w:rsidRDefault="00833DBC" w:rsidP="0019392C">
      <w:pPr>
        <w:spacing w:before="0" w:after="0" w:line="240" w:lineRule="auto"/>
        <w:jc w:val="both"/>
        <w:rPr>
          <w:rFonts w:ascii="Arial" w:eastAsia="Times New Roman" w:hAnsi="Arial" w:cs="Arial"/>
          <w:sz w:val="20"/>
        </w:rPr>
      </w:pPr>
    </w:p>
    <w:p w14:paraId="7D9B15B2" w14:textId="207502DE" w:rsidR="00064E29" w:rsidRPr="00064E29" w:rsidRDefault="00064E29" w:rsidP="00064E29">
      <w:pPr>
        <w:spacing w:before="0" w:after="0" w:line="240" w:lineRule="auto"/>
        <w:rPr>
          <w:rFonts w:ascii="Arial" w:eastAsia="Times New Roman" w:hAnsi="Arial" w:cs="Times New Roman"/>
          <w:b/>
          <w:bCs/>
          <w:sz w:val="24"/>
        </w:rPr>
      </w:pPr>
      <w:r>
        <w:rPr>
          <w:rFonts w:ascii="Arial" w:eastAsia="Times New Roman" w:hAnsi="Arial" w:cs="Times New Roman"/>
          <w:b/>
          <w:bCs/>
          <w:sz w:val="24"/>
        </w:rPr>
        <w:t>STX</w:t>
      </w:r>
      <w:r w:rsidRPr="00064E29">
        <w:rPr>
          <w:rFonts w:ascii="Arial" w:eastAsia="Times New Roman" w:hAnsi="Arial" w:cs="Times New Roman"/>
          <w:b/>
          <w:bCs/>
          <w:sz w:val="24"/>
        </w:rPr>
        <w:t xml:space="preserve"> Component Weights</w:t>
      </w:r>
    </w:p>
    <w:p w14:paraId="419C360A" w14:textId="77777777" w:rsidR="00064E29" w:rsidRPr="00064E29" w:rsidRDefault="00064E29" w:rsidP="00064E29">
      <w:pPr>
        <w:tabs>
          <w:tab w:val="left" w:pos="6256"/>
          <w:tab w:val="left" w:pos="6448"/>
          <w:tab w:val="left" w:pos="6656"/>
        </w:tabs>
        <w:spacing w:before="0" w:after="0" w:line="240" w:lineRule="auto"/>
        <w:rPr>
          <w:rFonts w:ascii="Times New Roman" w:eastAsia="Times New Roman" w:hAnsi="Times New Roman" w:cs="Times New Roman"/>
          <w:sz w:val="20"/>
        </w:rPr>
      </w:pPr>
      <w:r w:rsidRPr="00064E29">
        <w:rPr>
          <w:rFonts w:ascii="Times New Roman" w:eastAsia="Times New Roman" w:hAnsi="Times New Roman" w:cs="Times New Roman"/>
          <w:sz w:val="20"/>
        </w:rPr>
        <w:tab/>
      </w:r>
    </w:p>
    <w:p w14:paraId="20D1F886" w14:textId="77777777" w:rsidR="00064E29" w:rsidRPr="00064E29" w:rsidRDefault="00064E29" w:rsidP="00064E29">
      <w:pPr>
        <w:spacing w:before="0" w:after="0" w:line="240" w:lineRule="auto"/>
        <w:rPr>
          <w:rFonts w:ascii="Arial" w:eastAsia="Times New Roman" w:hAnsi="Arial" w:cs="Arial"/>
          <w:sz w:val="20"/>
        </w:rPr>
      </w:pPr>
      <w:r w:rsidRPr="00064E29">
        <w:rPr>
          <w:rFonts w:ascii="Arial" w:eastAsia="Times New Roman" w:hAnsi="Arial" w:cs="Times New Roman"/>
          <w:b/>
          <w:bCs/>
          <w:sz w:val="20"/>
          <w:u w:val="single"/>
        </w:rPr>
        <w:t>Single-wall units</w:t>
      </w:r>
      <w:r w:rsidRPr="00064E29">
        <w:rPr>
          <w:rFonts w:ascii="Arial" w:eastAsia="Times New Roman" w:hAnsi="Arial" w:cs="Times New Roman"/>
          <w:sz w:val="20"/>
        </w:rPr>
        <w:tab/>
      </w:r>
      <w:r w:rsidRPr="00064E29">
        <w:rPr>
          <w:rFonts w:ascii="Arial" w:eastAsia="Times New Roman" w:hAnsi="Arial" w:cs="Times New Roman"/>
          <w:sz w:val="20"/>
        </w:rPr>
        <w:tab/>
      </w:r>
      <w:r w:rsidRPr="00064E29">
        <w:rPr>
          <w:rFonts w:ascii="Arial" w:eastAsia="Times New Roman" w:hAnsi="Arial" w:cs="Times New Roman"/>
          <w:sz w:val="20"/>
        </w:rPr>
        <w:tab/>
      </w:r>
      <w:r w:rsidRPr="00064E29">
        <w:rPr>
          <w:rFonts w:ascii="Arial" w:eastAsia="Times New Roman" w:hAnsi="Arial" w:cs="Times New Roman"/>
          <w:sz w:val="20"/>
        </w:rPr>
        <w:tab/>
      </w:r>
      <w:r w:rsidRPr="00064E29">
        <w:rPr>
          <w:rFonts w:ascii="Arial" w:eastAsia="Times New Roman" w:hAnsi="Arial" w:cs="Times New Roman"/>
          <w:sz w:val="20"/>
        </w:rPr>
        <w:tab/>
        <w:t xml:space="preserve">     </w:t>
      </w:r>
      <w:r w:rsidRPr="00064E29">
        <w:rPr>
          <w:rFonts w:ascii="Arial" w:eastAsia="Times New Roman" w:hAnsi="Arial" w:cs="Arial"/>
          <w:b/>
          <w:bCs/>
          <w:sz w:val="20"/>
          <w:u w:val="single"/>
        </w:rPr>
        <w:t>Double-wall units</w:t>
      </w:r>
    </w:p>
    <w:tbl>
      <w:tblPr>
        <w:tblpPr w:leftFromText="180" w:rightFromText="180" w:vertAnchor="text" w:horzAnchor="margin" w:tblpY="101"/>
        <w:tblOverlap w:val="never"/>
        <w:tblW w:w="0" w:type="auto"/>
        <w:tblLayout w:type="fixed"/>
        <w:tblCellMar>
          <w:left w:w="30" w:type="dxa"/>
          <w:right w:w="30" w:type="dxa"/>
        </w:tblCellMar>
        <w:tblLook w:val="0000" w:firstRow="0" w:lastRow="0" w:firstColumn="0" w:lastColumn="0" w:noHBand="0" w:noVBand="0"/>
      </w:tblPr>
      <w:tblGrid>
        <w:gridCol w:w="772"/>
        <w:gridCol w:w="1162"/>
        <w:gridCol w:w="1162"/>
        <w:gridCol w:w="1162"/>
      </w:tblGrid>
      <w:tr w:rsidR="00064E29" w:rsidRPr="00064E29" w14:paraId="545094B7" w14:textId="77777777" w:rsidTr="005B28AE">
        <w:trPr>
          <w:trHeight w:val="469"/>
        </w:trPr>
        <w:tc>
          <w:tcPr>
            <w:tcW w:w="772" w:type="dxa"/>
            <w:tcBorders>
              <w:top w:val="single" w:sz="12" w:space="0" w:color="auto"/>
              <w:left w:val="single" w:sz="12" w:space="0" w:color="auto"/>
              <w:bottom w:val="single" w:sz="12" w:space="0" w:color="auto"/>
              <w:right w:val="single" w:sz="12" w:space="0" w:color="auto"/>
            </w:tcBorders>
          </w:tcPr>
          <w:p w14:paraId="3237ECD2" w14:textId="77777777" w:rsidR="00064E29" w:rsidRPr="00064E29" w:rsidRDefault="00064E29" w:rsidP="00064E29">
            <w:pPr>
              <w:spacing w:before="0" w:after="0" w:line="240" w:lineRule="auto"/>
              <w:jc w:val="center"/>
              <w:rPr>
                <w:rFonts w:ascii="Arial" w:eastAsia="Times New Roman" w:hAnsi="Arial" w:cs="Arial"/>
                <w:b/>
                <w:snapToGrid w:val="0"/>
                <w:color w:val="000000"/>
                <w:sz w:val="20"/>
              </w:rPr>
            </w:pPr>
            <w:r w:rsidRPr="00064E29">
              <w:rPr>
                <w:rFonts w:ascii="Arial" w:eastAsia="Times New Roman" w:hAnsi="Arial" w:cs="Arial"/>
                <w:b/>
                <w:snapToGrid w:val="0"/>
                <w:color w:val="000000"/>
                <w:sz w:val="20"/>
              </w:rPr>
              <w:t>MP Size</w:t>
            </w:r>
          </w:p>
        </w:tc>
        <w:tc>
          <w:tcPr>
            <w:tcW w:w="1162" w:type="dxa"/>
            <w:tcBorders>
              <w:top w:val="single" w:sz="12" w:space="0" w:color="auto"/>
              <w:left w:val="single" w:sz="12" w:space="0" w:color="auto"/>
              <w:bottom w:val="single" w:sz="12" w:space="0" w:color="auto"/>
              <w:right w:val="single" w:sz="12" w:space="0" w:color="auto"/>
            </w:tcBorders>
          </w:tcPr>
          <w:p w14:paraId="2684FA59" w14:textId="77777777" w:rsidR="00064E29" w:rsidRPr="00064E29" w:rsidRDefault="00064E29" w:rsidP="00064E29">
            <w:pPr>
              <w:spacing w:before="0" w:after="0" w:line="240" w:lineRule="auto"/>
              <w:jc w:val="center"/>
              <w:rPr>
                <w:rFonts w:ascii="Arial" w:eastAsia="Times New Roman" w:hAnsi="Arial" w:cs="Arial"/>
                <w:b/>
                <w:snapToGrid w:val="0"/>
                <w:color w:val="000000"/>
                <w:sz w:val="20"/>
              </w:rPr>
            </w:pPr>
            <w:r w:rsidRPr="00064E29">
              <w:rPr>
                <w:rFonts w:ascii="Arial" w:eastAsia="Times New Roman" w:hAnsi="Arial" w:cs="Arial"/>
                <w:b/>
                <w:snapToGrid w:val="0"/>
                <w:color w:val="000000"/>
                <w:sz w:val="20"/>
              </w:rPr>
              <w:t>Coil Weight</w:t>
            </w:r>
          </w:p>
        </w:tc>
        <w:tc>
          <w:tcPr>
            <w:tcW w:w="1162" w:type="dxa"/>
            <w:tcBorders>
              <w:top w:val="single" w:sz="12" w:space="0" w:color="auto"/>
              <w:left w:val="single" w:sz="12" w:space="0" w:color="auto"/>
              <w:bottom w:val="single" w:sz="12" w:space="0" w:color="auto"/>
              <w:right w:val="single" w:sz="12" w:space="0" w:color="auto"/>
            </w:tcBorders>
          </w:tcPr>
          <w:p w14:paraId="5684FBCD" w14:textId="77777777" w:rsidR="00064E29" w:rsidRPr="00064E29" w:rsidRDefault="00064E29" w:rsidP="00064E29">
            <w:pPr>
              <w:spacing w:before="0" w:after="0" w:line="240" w:lineRule="auto"/>
              <w:jc w:val="center"/>
              <w:rPr>
                <w:rFonts w:ascii="Arial" w:eastAsia="Times New Roman" w:hAnsi="Arial" w:cs="Arial"/>
                <w:b/>
                <w:snapToGrid w:val="0"/>
                <w:color w:val="000000"/>
                <w:sz w:val="20"/>
              </w:rPr>
            </w:pPr>
            <w:r w:rsidRPr="00064E29">
              <w:rPr>
                <w:rFonts w:ascii="Arial" w:eastAsia="Times New Roman" w:hAnsi="Arial" w:cs="Arial"/>
                <w:b/>
                <w:snapToGrid w:val="0"/>
                <w:color w:val="000000"/>
                <w:sz w:val="20"/>
              </w:rPr>
              <w:t>Bonnet Weight</w:t>
            </w:r>
          </w:p>
        </w:tc>
        <w:tc>
          <w:tcPr>
            <w:tcW w:w="1162" w:type="dxa"/>
            <w:tcBorders>
              <w:top w:val="single" w:sz="12" w:space="0" w:color="auto"/>
              <w:left w:val="single" w:sz="12" w:space="0" w:color="auto"/>
              <w:bottom w:val="single" w:sz="12" w:space="0" w:color="auto"/>
              <w:right w:val="single" w:sz="12" w:space="0" w:color="auto"/>
            </w:tcBorders>
          </w:tcPr>
          <w:p w14:paraId="46BCCEA6" w14:textId="77777777" w:rsidR="00064E29" w:rsidRPr="00064E29" w:rsidRDefault="00064E29" w:rsidP="00064E29">
            <w:pPr>
              <w:spacing w:before="0" w:after="0" w:line="240" w:lineRule="auto"/>
              <w:ind w:left="-30" w:right="-30"/>
              <w:jc w:val="center"/>
              <w:rPr>
                <w:rFonts w:ascii="Arial" w:eastAsia="Times New Roman" w:hAnsi="Arial" w:cs="Arial"/>
                <w:b/>
                <w:snapToGrid w:val="0"/>
                <w:color w:val="000000"/>
                <w:sz w:val="20"/>
              </w:rPr>
            </w:pPr>
            <w:r w:rsidRPr="00064E29">
              <w:rPr>
                <w:rFonts w:ascii="Arial" w:eastAsia="Times New Roman" w:hAnsi="Arial" w:cs="Arial"/>
                <w:b/>
                <w:snapToGrid w:val="0"/>
                <w:color w:val="000000"/>
                <w:sz w:val="20"/>
              </w:rPr>
              <w:t>Shell Weight</w:t>
            </w:r>
          </w:p>
        </w:tc>
      </w:tr>
      <w:tr w:rsidR="00064E29" w:rsidRPr="00064E29" w14:paraId="3450848D" w14:textId="77777777" w:rsidTr="005B28AE">
        <w:trPr>
          <w:trHeight w:val="216"/>
        </w:trPr>
        <w:tc>
          <w:tcPr>
            <w:tcW w:w="772" w:type="dxa"/>
            <w:tcBorders>
              <w:top w:val="single" w:sz="12" w:space="0" w:color="auto"/>
              <w:left w:val="single" w:sz="12" w:space="0" w:color="auto"/>
              <w:bottom w:val="single" w:sz="12" w:space="0" w:color="auto"/>
              <w:right w:val="single" w:sz="12" w:space="0" w:color="auto"/>
            </w:tcBorders>
          </w:tcPr>
          <w:p w14:paraId="3266053A" w14:textId="77777777" w:rsidR="00064E29" w:rsidRPr="00064E29" w:rsidRDefault="00064E29" w:rsidP="00064E29">
            <w:pPr>
              <w:spacing w:before="0" w:after="0" w:line="240" w:lineRule="auto"/>
              <w:jc w:val="center"/>
              <w:rPr>
                <w:rFonts w:ascii="Arial" w:eastAsia="Times New Roman" w:hAnsi="Arial" w:cs="Arial"/>
                <w:bCs/>
                <w:snapToGrid w:val="0"/>
                <w:color w:val="000000"/>
                <w:sz w:val="20"/>
              </w:rPr>
            </w:pPr>
            <w:r w:rsidRPr="00064E29">
              <w:rPr>
                <w:rFonts w:ascii="Arial" w:eastAsia="Times New Roman" w:hAnsi="Arial" w:cs="Arial"/>
                <w:bCs/>
                <w:snapToGrid w:val="0"/>
                <w:color w:val="000000"/>
                <w:sz w:val="20"/>
              </w:rPr>
              <w:t>4"</w:t>
            </w:r>
          </w:p>
        </w:tc>
        <w:tc>
          <w:tcPr>
            <w:tcW w:w="1162" w:type="dxa"/>
            <w:tcBorders>
              <w:top w:val="single" w:sz="12" w:space="0" w:color="auto"/>
              <w:left w:val="single" w:sz="12" w:space="0" w:color="auto"/>
              <w:bottom w:val="single" w:sz="12" w:space="0" w:color="auto"/>
              <w:right w:val="single" w:sz="12" w:space="0" w:color="auto"/>
            </w:tcBorders>
          </w:tcPr>
          <w:p w14:paraId="0EE34642" w14:textId="77777777" w:rsidR="00064E29" w:rsidRPr="00064E29" w:rsidRDefault="00064E29" w:rsidP="00064E29">
            <w:pPr>
              <w:spacing w:before="0" w:after="0" w:line="240" w:lineRule="auto"/>
              <w:jc w:val="center"/>
              <w:rPr>
                <w:rFonts w:ascii="Arial" w:eastAsia="Times New Roman" w:hAnsi="Arial" w:cs="Arial"/>
                <w:bCs/>
                <w:snapToGrid w:val="0"/>
                <w:color w:val="000000"/>
                <w:sz w:val="20"/>
              </w:rPr>
            </w:pPr>
            <w:r w:rsidRPr="00064E29">
              <w:rPr>
                <w:rFonts w:ascii="Arial" w:eastAsia="Times New Roman" w:hAnsi="Arial" w:cs="Arial"/>
                <w:bCs/>
                <w:snapToGrid w:val="0"/>
                <w:color w:val="000000"/>
                <w:sz w:val="20"/>
              </w:rPr>
              <w:t>30 lbs.</w:t>
            </w:r>
          </w:p>
        </w:tc>
        <w:tc>
          <w:tcPr>
            <w:tcW w:w="1162" w:type="dxa"/>
            <w:tcBorders>
              <w:top w:val="single" w:sz="12" w:space="0" w:color="auto"/>
              <w:left w:val="single" w:sz="12" w:space="0" w:color="auto"/>
              <w:bottom w:val="single" w:sz="12" w:space="0" w:color="auto"/>
              <w:right w:val="single" w:sz="12" w:space="0" w:color="auto"/>
            </w:tcBorders>
          </w:tcPr>
          <w:p w14:paraId="400B10B1" w14:textId="77777777" w:rsidR="00064E29" w:rsidRPr="00064E29" w:rsidRDefault="00064E29" w:rsidP="00064E29">
            <w:pPr>
              <w:spacing w:before="0" w:after="0" w:line="240" w:lineRule="auto"/>
              <w:jc w:val="center"/>
              <w:rPr>
                <w:rFonts w:ascii="Arial" w:eastAsia="Times New Roman" w:hAnsi="Arial" w:cs="Arial"/>
                <w:bCs/>
                <w:snapToGrid w:val="0"/>
                <w:color w:val="000000"/>
                <w:sz w:val="20"/>
              </w:rPr>
            </w:pPr>
            <w:r w:rsidRPr="00064E29">
              <w:rPr>
                <w:rFonts w:ascii="Arial" w:eastAsia="Times New Roman" w:hAnsi="Arial" w:cs="Arial"/>
                <w:bCs/>
                <w:snapToGrid w:val="0"/>
                <w:color w:val="000000"/>
                <w:sz w:val="20"/>
              </w:rPr>
              <w:t>30 lbs.</w:t>
            </w:r>
          </w:p>
        </w:tc>
        <w:tc>
          <w:tcPr>
            <w:tcW w:w="1162" w:type="dxa"/>
            <w:tcBorders>
              <w:top w:val="single" w:sz="12" w:space="0" w:color="auto"/>
              <w:left w:val="single" w:sz="12" w:space="0" w:color="auto"/>
              <w:bottom w:val="single" w:sz="12" w:space="0" w:color="auto"/>
              <w:right w:val="single" w:sz="12" w:space="0" w:color="auto"/>
            </w:tcBorders>
          </w:tcPr>
          <w:p w14:paraId="038C316B" w14:textId="77777777" w:rsidR="00064E29" w:rsidRPr="00064E29" w:rsidRDefault="00064E29" w:rsidP="00064E29">
            <w:pPr>
              <w:spacing w:before="0" w:after="0" w:line="240" w:lineRule="auto"/>
              <w:jc w:val="center"/>
              <w:rPr>
                <w:rFonts w:ascii="Arial" w:eastAsia="Times New Roman" w:hAnsi="Arial" w:cs="Arial"/>
                <w:bCs/>
                <w:snapToGrid w:val="0"/>
                <w:color w:val="000000"/>
                <w:sz w:val="20"/>
              </w:rPr>
            </w:pPr>
            <w:r w:rsidRPr="00064E29">
              <w:rPr>
                <w:rFonts w:ascii="Arial" w:eastAsia="Times New Roman" w:hAnsi="Arial" w:cs="Arial"/>
                <w:bCs/>
                <w:snapToGrid w:val="0"/>
                <w:color w:val="000000"/>
                <w:sz w:val="20"/>
              </w:rPr>
              <w:t>60 lbs.</w:t>
            </w:r>
          </w:p>
        </w:tc>
      </w:tr>
      <w:tr w:rsidR="00064E29" w:rsidRPr="00064E29" w14:paraId="4AB5D564" w14:textId="77777777" w:rsidTr="005B28AE">
        <w:trPr>
          <w:trHeight w:val="216"/>
        </w:trPr>
        <w:tc>
          <w:tcPr>
            <w:tcW w:w="772" w:type="dxa"/>
            <w:tcBorders>
              <w:top w:val="single" w:sz="12" w:space="0" w:color="auto"/>
              <w:left w:val="single" w:sz="12" w:space="0" w:color="auto"/>
              <w:bottom w:val="single" w:sz="12" w:space="0" w:color="auto"/>
              <w:right w:val="single" w:sz="12" w:space="0" w:color="auto"/>
            </w:tcBorders>
          </w:tcPr>
          <w:p w14:paraId="0FF9F549" w14:textId="77777777" w:rsidR="00064E29" w:rsidRPr="00064E29" w:rsidRDefault="00064E29" w:rsidP="00064E29">
            <w:pPr>
              <w:spacing w:before="0" w:after="0" w:line="240" w:lineRule="auto"/>
              <w:jc w:val="center"/>
              <w:rPr>
                <w:rFonts w:ascii="Arial" w:eastAsia="Times New Roman" w:hAnsi="Arial" w:cs="Arial"/>
                <w:snapToGrid w:val="0"/>
                <w:color w:val="000000"/>
                <w:sz w:val="20"/>
              </w:rPr>
            </w:pPr>
            <w:r w:rsidRPr="00064E29">
              <w:rPr>
                <w:rFonts w:ascii="Arial" w:eastAsia="Times New Roman" w:hAnsi="Arial" w:cs="Arial"/>
                <w:snapToGrid w:val="0"/>
                <w:color w:val="000000"/>
                <w:sz w:val="20"/>
              </w:rPr>
              <w:t>5"</w:t>
            </w:r>
          </w:p>
        </w:tc>
        <w:tc>
          <w:tcPr>
            <w:tcW w:w="1162" w:type="dxa"/>
            <w:tcBorders>
              <w:top w:val="single" w:sz="12" w:space="0" w:color="auto"/>
              <w:left w:val="single" w:sz="12" w:space="0" w:color="auto"/>
              <w:bottom w:val="single" w:sz="12" w:space="0" w:color="auto"/>
              <w:right w:val="single" w:sz="12" w:space="0" w:color="auto"/>
            </w:tcBorders>
          </w:tcPr>
          <w:p w14:paraId="03439FC1" w14:textId="77777777" w:rsidR="00064E29" w:rsidRPr="00064E29" w:rsidRDefault="00064E29" w:rsidP="00064E29">
            <w:pPr>
              <w:spacing w:before="0" w:after="0" w:line="240" w:lineRule="auto"/>
              <w:jc w:val="center"/>
              <w:rPr>
                <w:rFonts w:ascii="Arial" w:eastAsia="Times New Roman" w:hAnsi="Arial" w:cs="Arial"/>
                <w:snapToGrid w:val="0"/>
                <w:color w:val="000000"/>
                <w:sz w:val="20"/>
              </w:rPr>
            </w:pPr>
            <w:r w:rsidRPr="00064E29">
              <w:rPr>
                <w:rFonts w:ascii="Arial" w:eastAsia="Times New Roman" w:hAnsi="Arial" w:cs="Arial"/>
                <w:snapToGrid w:val="0"/>
                <w:color w:val="000000"/>
                <w:sz w:val="20"/>
              </w:rPr>
              <w:t xml:space="preserve">54 </w:t>
            </w:r>
            <w:r w:rsidRPr="00064E29">
              <w:rPr>
                <w:rFonts w:ascii="Arial" w:eastAsia="Times New Roman" w:hAnsi="Arial" w:cs="Arial"/>
                <w:bCs/>
                <w:snapToGrid w:val="0"/>
                <w:color w:val="000000"/>
                <w:sz w:val="20"/>
              </w:rPr>
              <w:t>lbs</w:t>
            </w:r>
            <w:r w:rsidRPr="00064E29">
              <w:rPr>
                <w:rFonts w:ascii="Arial" w:eastAsia="Times New Roman" w:hAnsi="Arial" w:cs="Arial"/>
                <w:snapToGrid w:val="0"/>
                <w:color w:val="000000"/>
                <w:sz w:val="20"/>
              </w:rPr>
              <w:t>.</w:t>
            </w:r>
          </w:p>
        </w:tc>
        <w:tc>
          <w:tcPr>
            <w:tcW w:w="1162" w:type="dxa"/>
            <w:tcBorders>
              <w:top w:val="single" w:sz="12" w:space="0" w:color="auto"/>
              <w:left w:val="single" w:sz="12" w:space="0" w:color="auto"/>
              <w:bottom w:val="single" w:sz="12" w:space="0" w:color="auto"/>
              <w:right w:val="single" w:sz="12" w:space="0" w:color="auto"/>
            </w:tcBorders>
          </w:tcPr>
          <w:p w14:paraId="5454655C" w14:textId="77777777" w:rsidR="00064E29" w:rsidRPr="00064E29" w:rsidRDefault="00064E29" w:rsidP="00064E29">
            <w:pPr>
              <w:spacing w:before="0" w:after="0" w:line="240" w:lineRule="auto"/>
              <w:jc w:val="center"/>
              <w:rPr>
                <w:rFonts w:ascii="Arial" w:eastAsia="Times New Roman" w:hAnsi="Arial" w:cs="Arial"/>
                <w:snapToGrid w:val="0"/>
                <w:color w:val="000000"/>
                <w:sz w:val="20"/>
              </w:rPr>
            </w:pPr>
            <w:r w:rsidRPr="00064E29">
              <w:rPr>
                <w:rFonts w:ascii="Arial" w:eastAsia="Times New Roman" w:hAnsi="Arial" w:cs="Arial"/>
                <w:snapToGrid w:val="0"/>
                <w:color w:val="000000"/>
                <w:sz w:val="20"/>
              </w:rPr>
              <w:t>40 lbs.</w:t>
            </w:r>
          </w:p>
        </w:tc>
        <w:tc>
          <w:tcPr>
            <w:tcW w:w="1162" w:type="dxa"/>
            <w:tcBorders>
              <w:top w:val="single" w:sz="12" w:space="0" w:color="auto"/>
              <w:left w:val="single" w:sz="12" w:space="0" w:color="auto"/>
              <w:bottom w:val="single" w:sz="12" w:space="0" w:color="auto"/>
              <w:right w:val="single" w:sz="12" w:space="0" w:color="auto"/>
            </w:tcBorders>
          </w:tcPr>
          <w:p w14:paraId="44C167BF" w14:textId="77777777" w:rsidR="00064E29" w:rsidRPr="00064E29" w:rsidRDefault="00064E29" w:rsidP="00064E29">
            <w:pPr>
              <w:spacing w:before="0" w:after="0" w:line="240" w:lineRule="auto"/>
              <w:jc w:val="center"/>
              <w:rPr>
                <w:rFonts w:ascii="Arial" w:eastAsia="Times New Roman" w:hAnsi="Arial" w:cs="Arial"/>
                <w:snapToGrid w:val="0"/>
                <w:color w:val="000000"/>
                <w:sz w:val="20"/>
              </w:rPr>
            </w:pPr>
            <w:r w:rsidRPr="00064E29">
              <w:rPr>
                <w:rFonts w:ascii="Arial" w:eastAsia="Times New Roman" w:hAnsi="Arial" w:cs="Arial"/>
                <w:snapToGrid w:val="0"/>
                <w:color w:val="000000"/>
                <w:sz w:val="20"/>
              </w:rPr>
              <w:t>73 lbs.</w:t>
            </w:r>
          </w:p>
        </w:tc>
      </w:tr>
      <w:tr w:rsidR="00064E29" w:rsidRPr="00064E29" w14:paraId="75AF1739" w14:textId="77777777" w:rsidTr="005B28AE">
        <w:trPr>
          <w:trHeight w:val="216"/>
        </w:trPr>
        <w:tc>
          <w:tcPr>
            <w:tcW w:w="772" w:type="dxa"/>
            <w:tcBorders>
              <w:top w:val="single" w:sz="12" w:space="0" w:color="auto"/>
              <w:left w:val="single" w:sz="12" w:space="0" w:color="auto"/>
              <w:bottom w:val="single" w:sz="12" w:space="0" w:color="auto"/>
              <w:right w:val="single" w:sz="12" w:space="0" w:color="auto"/>
            </w:tcBorders>
          </w:tcPr>
          <w:p w14:paraId="3CC83059" w14:textId="77777777" w:rsidR="00064E29" w:rsidRPr="00064E29" w:rsidRDefault="00064E29" w:rsidP="00064E29">
            <w:pPr>
              <w:spacing w:before="0" w:after="0" w:line="240" w:lineRule="auto"/>
              <w:jc w:val="center"/>
              <w:rPr>
                <w:rFonts w:ascii="Arial" w:eastAsia="Times New Roman" w:hAnsi="Arial" w:cs="Arial"/>
                <w:snapToGrid w:val="0"/>
                <w:color w:val="000000"/>
                <w:sz w:val="20"/>
              </w:rPr>
            </w:pPr>
            <w:r w:rsidRPr="00064E29">
              <w:rPr>
                <w:rFonts w:ascii="Arial" w:eastAsia="Times New Roman" w:hAnsi="Arial" w:cs="Arial"/>
                <w:snapToGrid w:val="0"/>
                <w:color w:val="000000"/>
                <w:sz w:val="20"/>
              </w:rPr>
              <w:t>6"</w:t>
            </w:r>
          </w:p>
        </w:tc>
        <w:tc>
          <w:tcPr>
            <w:tcW w:w="1162" w:type="dxa"/>
            <w:tcBorders>
              <w:top w:val="single" w:sz="12" w:space="0" w:color="auto"/>
              <w:left w:val="single" w:sz="12" w:space="0" w:color="auto"/>
              <w:bottom w:val="single" w:sz="12" w:space="0" w:color="auto"/>
              <w:right w:val="single" w:sz="12" w:space="0" w:color="auto"/>
            </w:tcBorders>
          </w:tcPr>
          <w:p w14:paraId="66F3AA0F" w14:textId="77777777" w:rsidR="00064E29" w:rsidRPr="00064E29" w:rsidRDefault="00064E29" w:rsidP="00064E29">
            <w:pPr>
              <w:spacing w:before="0" w:after="0" w:line="240" w:lineRule="auto"/>
              <w:jc w:val="center"/>
              <w:rPr>
                <w:rFonts w:ascii="Arial" w:eastAsia="Times New Roman" w:hAnsi="Arial" w:cs="Arial"/>
                <w:snapToGrid w:val="0"/>
                <w:color w:val="000000"/>
                <w:sz w:val="20"/>
              </w:rPr>
            </w:pPr>
            <w:r w:rsidRPr="00064E29">
              <w:rPr>
                <w:rFonts w:ascii="Arial" w:eastAsia="Times New Roman" w:hAnsi="Arial" w:cs="Arial"/>
                <w:snapToGrid w:val="0"/>
                <w:color w:val="000000"/>
                <w:sz w:val="20"/>
              </w:rPr>
              <w:t xml:space="preserve">77 </w:t>
            </w:r>
            <w:r w:rsidRPr="00064E29">
              <w:rPr>
                <w:rFonts w:ascii="Arial" w:eastAsia="Times New Roman" w:hAnsi="Arial" w:cs="Arial"/>
                <w:bCs/>
                <w:snapToGrid w:val="0"/>
                <w:color w:val="000000"/>
                <w:sz w:val="20"/>
              </w:rPr>
              <w:t>lbs</w:t>
            </w:r>
            <w:r w:rsidRPr="00064E29">
              <w:rPr>
                <w:rFonts w:ascii="Arial" w:eastAsia="Times New Roman" w:hAnsi="Arial" w:cs="Arial"/>
                <w:snapToGrid w:val="0"/>
                <w:color w:val="000000"/>
                <w:sz w:val="20"/>
              </w:rPr>
              <w:t>.</w:t>
            </w:r>
          </w:p>
        </w:tc>
        <w:tc>
          <w:tcPr>
            <w:tcW w:w="1162" w:type="dxa"/>
            <w:tcBorders>
              <w:top w:val="single" w:sz="12" w:space="0" w:color="auto"/>
              <w:left w:val="single" w:sz="12" w:space="0" w:color="auto"/>
              <w:bottom w:val="single" w:sz="12" w:space="0" w:color="auto"/>
              <w:right w:val="single" w:sz="12" w:space="0" w:color="auto"/>
            </w:tcBorders>
          </w:tcPr>
          <w:p w14:paraId="2CCFF896" w14:textId="77777777" w:rsidR="00064E29" w:rsidRPr="00064E29" w:rsidRDefault="00064E29" w:rsidP="00064E29">
            <w:pPr>
              <w:spacing w:before="0" w:after="0" w:line="240" w:lineRule="auto"/>
              <w:jc w:val="center"/>
              <w:rPr>
                <w:rFonts w:ascii="Arial" w:eastAsia="Times New Roman" w:hAnsi="Arial" w:cs="Arial"/>
                <w:snapToGrid w:val="0"/>
                <w:color w:val="000000"/>
                <w:sz w:val="20"/>
              </w:rPr>
            </w:pPr>
            <w:r w:rsidRPr="00064E29">
              <w:rPr>
                <w:rFonts w:ascii="Arial" w:eastAsia="Times New Roman" w:hAnsi="Arial" w:cs="Arial"/>
                <w:snapToGrid w:val="0"/>
                <w:color w:val="000000"/>
                <w:sz w:val="20"/>
              </w:rPr>
              <w:t>45 lbs.</w:t>
            </w:r>
          </w:p>
        </w:tc>
        <w:tc>
          <w:tcPr>
            <w:tcW w:w="1162" w:type="dxa"/>
            <w:tcBorders>
              <w:top w:val="single" w:sz="12" w:space="0" w:color="auto"/>
              <w:left w:val="single" w:sz="12" w:space="0" w:color="auto"/>
              <w:bottom w:val="single" w:sz="12" w:space="0" w:color="auto"/>
              <w:right w:val="single" w:sz="12" w:space="0" w:color="auto"/>
            </w:tcBorders>
          </w:tcPr>
          <w:p w14:paraId="418064FD" w14:textId="77777777" w:rsidR="00064E29" w:rsidRPr="00064E29" w:rsidRDefault="00064E29" w:rsidP="00064E29">
            <w:pPr>
              <w:spacing w:before="0" w:after="0" w:line="240" w:lineRule="auto"/>
              <w:jc w:val="center"/>
              <w:rPr>
                <w:rFonts w:ascii="Arial" w:eastAsia="Times New Roman" w:hAnsi="Arial" w:cs="Arial"/>
                <w:snapToGrid w:val="0"/>
                <w:color w:val="000000"/>
                <w:sz w:val="20"/>
              </w:rPr>
            </w:pPr>
            <w:r w:rsidRPr="00064E29">
              <w:rPr>
                <w:rFonts w:ascii="Arial" w:eastAsia="Times New Roman" w:hAnsi="Arial" w:cs="Arial"/>
                <w:snapToGrid w:val="0"/>
                <w:color w:val="000000"/>
                <w:sz w:val="20"/>
              </w:rPr>
              <w:t>85 lbs.</w:t>
            </w:r>
          </w:p>
        </w:tc>
      </w:tr>
      <w:tr w:rsidR="00064E29" w:rsidRPr="00064E29" w14:paraId="52EC2D5A" w14:textId="77777777" w:rsidTr="005B28AE">
        <w:trPr>
          <w:trHeight w:val="216"/>
        </w:trPr>
        <w:tc>
          <w:tcPr>
            <w:tcW w:w="772" w:type="dxa"/>
            <w:tcBorders>
              <w:top w:val="single" w:sz="12" w:space="0" w:color="auto"/>
              <w:left w:val="single" w:sz="12" w:space="0" w:color="auto"/>
              <w:bottom w:val="single" w:sz="12" w:space="0" w:color="auto"/>
              <w:right w:val="single" w:sz="12" w:space="0" w:color="auto"/>
            </w:tcBorders>
          </w:tcPr>
          <w:p w14:paraId="591AD353" w14:textId="77777777" w:rsidR="00064E29" w:rsidRPr="00064E29" w:rsidRDefault="00064E29" w:rsidP="00064E29">
            <w:pPr>
              <w:spacing w:before="0" w:after="0" w:line="240" w:lineRule="auto"/>
              <w:jc w:val="center"/>
              <w:rPr>
                <w:rFonts w:ascii="Arial" w:eastAsia="Times New Roman" w:hAnsi="Arial" w:cs="Arial"/>
                <w:snapToGrid w:val="0"/>
                <w:color w:val="000000"/>
                <w:sz w:val="20"/>
              </w:rPr>
            </w:pPr>
            <w:r w:rsidRPr="00064E29">
              <w:rPr>
                <w:rFonts w:ascii="Arial" w:eastAsia="Times New Roman" w:hAnsi="Arial" w:cs="Arial"/>
                <w:snapToGrid w:val="0"/>
                <w:color w:val="000000"/>
                <w:sz w:val="20"/>
              </w:rPr>
              <w:t>8"</w:t>
            </w:r>
          </w:p>
        </w:tc>
        <w:tc>
          <w:tcPr>
            <w:tcW w:w="1162" w:type="dxa"/>
            <w:tcBorders>
              <w:top w:val="single" w:sz="12" w:space="0" w:color="auto"/>
              <w:left w:val="single" w:sz="12" w:space="0" w:color="auto"/>
              <w:bottom w:val="single" w:sz="12" w:space="0" w:color="auto"/>
              <w:right w:val="single" w:sz="12" w:space="0" w:color="auto"/>
            </w:tcBorders>
          </w:tcPr>
          <w:p w14:paraId="752A0D76" w14:textId="77777777" w:rsidR="00064E29" w:rsidRPr="00064E29" w:rsidRDefault="00064E29" w:rsidP="00064E29">
            <w:pPr>
              <w:spacing w:before="0" w:after="0" w:line="240" w:lineRule="auto"/>
              <w:jc w:val="center"/>
              <w:rPr>
                <w:rFonts w:ascii="Arial" w:eastAsia="Times New Roman" w:hAnsi="Arial" w:cs="Arial"/>
                <w:snapToGrid w:val="0"/>
                <w:color w:val="000000"/>
                <w:sz w:val="20"/>
              </w:rPr>
            </w:pPr>
            <w:r w:rsidRPr="00064E29">
              <w:rPr>
                <w:rFonts w:ascii="Arial" w:eastAsia="Times New Roman" w:hAnsi="Arial" w:cs="Arial"/>
                <w:snapToGrid w:val="0"/>
                <w:color w:val="000000"/>
                <w:sz w:val="20"/>
              </w:rPr>
              <w:t xml:space="preserve">110 </w:t>
            </w:r>
            <w:r w:rsidRPr="00064E29">
              <w:rPr>
                <w:rFonts w:ascii="Arial" w:eastAsia="Times New Roman" w:hAnsi="Arial" w:cs="Arial"/>
                <w:bCs/>
                <w:snapToGrid w:val="0"/>
                <w:color w:val="000000"/>
                <w:sz w:val="20"/>
              </w:rPr>
              <w:t>lbs</w:t>
            </w:r>
            <w:r w:rsidRPr="00064E29">
              <w:rPr>
                <w:rFonts w:ascii="Arial" w:eastAsia="Times New Roman" w:hAnsi="Arial" w:cs="Arial"/>
                <w:snapToGrid w:val="0"/>
                <w:color w:val="000000"/>
                <w:sz w:val="20"/>
              </w:rPr>
              <w:t>.</w:t>
            </w:r>
          </w:p>
        </w:tc>
        <w:tc>
          <w:tcPr>
            <w:tcW w:w="1162" w:type="dxa"/>
            <w:tcBorders>
              <w:top w:val="single" w:sz="12" w:space="0" w:color="auto"/>
              <w:left w:val="single" w:sz="12" w:space="0" w:color="auto"/>
              <w:bottom w:val="single" w:sz="12" w:space="0" w:color="auto"/>
              <w:right w:val="single" w:sz="12" w:space="0" w:color="auto"/>
            </w:tcBorders>
          </w:tcPr>
          <w:p w14:paraId="695360CD" w14:textId="77777777" w:rsidR="00064E29" w:rsidRPr="00064E29" w:rsidRDefault="00064E29" w:rsidP="00064E29">
            <w:pPr>
              <w:spacing w:before="0" w:after="0" w:line="240" w:lineRule="auto"/>
              <w:jc w:val="center"/>
              <w:rPr>
                <w:rFonts w:ascii="Arial" w:eastAsia="Times New Roman" w:hAnsi="Arial" w:cs="Arial"/>
                <w:snapToGrid w:val="0"/>
                <w:color w:val="000000"/>
                <w:sz w:val="20"/>
              </w:rPr>
            </w:pPr>
            <w:r w:rsidRPr="00064E29">
              <w:rPr>
                <w:rFonts w:ascii="Arial" w:eastAsia="Times New Roman" w:hAnsi="Arial" w:cs="Arial"/>
                <w:snapToGrid w:val="0"/>
                <w:color w:val="000000"/>
                <w:sz w:val="20"/>
              </w:rPr>
              <w:t>60 lbs.</w:t>
            </w:r>
          </w:p>
        </w:tc>
        <w:tc>
          <w:tcPr>
            <w:tcW w:w="1162" w:type="dxa"/>
            <w:tcBorders>
              <w:top w:val="single" w:sz="12" w:space="0" w:color="auto"/>
              <w:left w:val="single" w:sz="12" w:space="0" w:color="auto"/>
              <w:bottom w:val="single" w:sz="12" w:space="0" w:color="auto"/>
              <w:right w:val="single" w:sz="12" w:space="0" w:color="auto"/>
            </w:tcBorders>
          </w:tcPr>
          <w:p w14:paraId="3EB578E8" w14:textId="77777777" w:rsidR="00064E29" w:rsidRPr="00064E29" w:rsidRDefault="00064E29" w:rsidP="00064E29">
            <w:pPr>
              <w:spacing w:before="0" w:after="0" w:line="240" w:lineRule="auto"/>
              <w:jc w:val="center"/>
              <w:rPr>
                <w:rFonts w:ascii="Arial" w:eastAsia="Times New Roman" w:hAnsi="Arial" w:cs="Arial"/>
                <w:snapToGrid w:val="0"/>
                <w:color w:val="000000"/>
                <w:sz w:val="20"/>
              </w:rPr>
            </w:pPr>
            <w:r w:rsidRPr="00064E29">
              <w:rPr>
                <w:rFonts w:ascii="Arial" w:eastAsia="Times New Roman" w:hAnsi="Arial" w:cs="Arial"/>
                <w:snapToGrid w:val="0"/>
                <w:color w:val="000000"/>
                <w:sz w:val="20"/>
              </w:rPr>
              <w:t>115 lbs.</w:t>
            </w:r>
          </w:p>
        </w:tc>
      </w:tr>
      <w:tr w:rsidR="00064E29" w:rsidRPr="00064E29" w14:paraId="2B211F86" w14:textId="77777777" w:rsidTr="005B28AE">
        <w:trPr>
          <w:trHeight w:val="216"/>
        </w:trPr>
        <w:tc>
          <w:tcPr>
            <w:tcW w:w="772" w:type="dxa"/>
            <w:tcBorders>
              <w:top w:val="single" w:sz="12" w:space="0" w:color="auto"/>
              <w:left w:val="single" w:sz="12" w:space="0" w:color="auto"/>
              <w:bottom w:val="single" w:sz="12" w:space="0" w:color="auto"/>
              <w:right w:val="single" w:sz="12" w:space="0" w:color="auto"/>
            </w:tcBorders>
          </w:tcPr>
          <w:p w14:paraId="4994C410" w14:textId="77777777" w:rsidR="00064E29" w:rsidRPr="00064E29" w:rsidRDefault="00064E29" w:rsidP="00064E29">
            <w:pPr>
              <w:spacing w:before="0" w:after="0" w:line="240" w:lineRule="auto"/>
              <w:jc w:val="center"/>
              <w:rPr>
                <w:rFonts w:ascii="Arial" w:eastAsia="Times New Roman" w:hAnsi="Arial" w:cs="Arial"/>
                <w:snapToGrid w:val="0"/>
                <w:color w:val="000000"/>
                <w:sz w:val="20"/>
              </w:rPr>
            </w:pPr>
            <w:r w:rsidRPr="00064E29">
              <w:rPr>
                <w:rFonts w:ascii="Arial" w:eastAsia="Times New Roman" w:hAnsi="Arial" w:cs="Arial"/>
                <w:snapToGrid w:val="0"/>
                <w:color w:val="000000"/>
                <w:sz w:val="20"/>
              </w:rPr>
              <w:t>8L"</w:t>
            </w:r>
          </w:p>
        </w:tc>
        <w:tc>
          <w:tcPr>
            <w:tcW w:w="1162" w:type="dxa"/>
            <w:tcBorders>
              <w:top w:val="single" w:sz="12" w:space="0" w:color="auto"/>
              <w:left w:val="single" w:sz="12" w:space="0" w:color="auto"/>
              <w:bottom w:val="single" w:sz="12" w:space="0" w:color="auto"/>
              <w:right w:val="single" w:sz="12" w:space="0" w:color="auto"/>
            </w:tcBorders>
          </w:tcPr>
          <w:p w14:paraId="6B328901" w14:textId="77777777" w:rsidR="00064E29" w:rsidRPr="00064E29" w:rsidRDefault="00064E29" w:rsidP="00064E29">
            <w:pPr>
              <w:spacing w:before="0" w:after="0" w:line="240" w:lineRule="auto"/>
              <w:jc w:val="center"/>
              <w:rPr>
                <w:rFonts w:ascii="Arial" w:eastAsia="Times New Roman" w:hAnsi="Arial" w:cs="Arial"/>
                <w:snapToGrid w:val="0"/>
                <w:color w:val="000000"/>
                <w:sz w:val="20"/>
              </w:rPr>
            </w:pPr>
            <w:r w:rsidRPr="00064E29">
              <w:rPr>
                <w:rFonts w:ascii="Arial" w:eastAsia="Times New Roman" w:hAnsi="Arial" w:cs="Arial"/>
                <w:snapToGrid w:val="0"/>
                <w:color w:val="000000"/>
                <w:sz w:val="20"/>
              </w:rPr>
              <w:t xml:space="preserve">132 </w:t>
            </w:r>
            <w:r w:rsidRPr="00064E29">
              <w:rPr>
                <w:rFonts w:ascii="Arial" w:eastAsia="Times New Roman" w:hAnsi="Arial" w:cs="Arial"/>
                <w:bCs/>
                <w:snapToGrid w:val="0"/>
                <w:color w:val="000000"/>
                <w:sz w:val="20"/>
              </w:rPr>
              <w:t>lbs</w:t>
            </w:r>
            <w:r w:rsidRPr="00064E29">
              <w:rPr>
                <w:rFonts w:ascii="Arial" w:eastAsia="Times New Roman" w:hAnsi="Arial" w:cs="Arial"/>
                <w:snapToGrid w:val="0"/>
                <w:color w:val="000000"/>
                <w:sz w:val="20"/>
              </w:rPr>
              <w:t>.</w:t>
            </w:r>
          </w:p>
        </w:tc>
        <w:tc>
          <w:tcPr>
            <w:tcW w:w="1162" w:type="dxa"/>
            <w:tcBorders>
              <w:top w:val="single" w:sz="12" w:space="0" w:color="auto"/>
              <w:left w:val="single" w:sz="12" w:space="0" w:color="auto"/>
              <w:bottom w:val="single" w:sz="12" w:space="0" w:color="auto"/>
              <w:right w:val="single" w:sz="12" w:space="0" w:color="auto"/>
            </w:tcBorders>
          </w:tcPr>
          <w:p w14:paraId="0CBEDA7C" w14:textId="77777777" w:rsidR="00064E29" w:rsidRPr="00064E29" w:rsidRDefault="00064E29" w:rsidP="00064E29">
            <w:pPr>
              <w:spacing w:before="0" w:after="0" w:line="240" w:lineRule="auto"/>
              <w:jc w:val="center"/>
              <w:rPr>
                <w:rFonts w:ascii="Arial" w:eastAsia="Times New Roman" w:hAnsi="Arial" w:cs="Arial"/>
                <w:snapToGrid w:val="0"/>
                <w:color w:val="000000"/>
                <w:sz w:val="20"/>
              </w:rPr>
            </w:pPr>
            <w:r w:rsidRPr="00064E29">
              <w:rPr>
                <w:rFonts w:ascii="Arial" w:eastAsia="Times New Roman" w:hAnsi="Arial" w:cs="Arial"/>
                <w:snapToGrid w:val="0"/>
                <w:color w:val="000000"/>
                <w:sz w:val="20"/>
              </w:rPr>
              <w:t>60 lbs.</w:t>
            </w:r>
          </w:p>
        </w:tc>
        <w:tc>
          <w:tcPr>
            <w:tcW w:w="1162" w:type="dxa"/>
            <w:tcBorders>
              <w:top w:val="single" w:sz="12" w:space="0" w:color="auto"/>
              <w:left w:val="single" w:sz="12" w:space="0" w:color="auto"/>
              <w:bottom w:val="single" w:sz="12" w:space="0" w:color="auto"/>
              <w:right w:val="single" w:sz="12" w:space="0" w:color="auto"/>
            </w:tcBorders>
          </w:tcPr>
          <w:p w14:paraId="10D088E9" w14:textId="77777777" w:rsidR="00064E29" w:rsidRPr="00064E29" w:rsidRDefault="00064E29" w:rsidP="00064E29">
            <w:pPr>
              <w:spacing w:before="0" w:after="0" w:line="240" w:lineRule="auto"/>
              <w:jc w:val="center"/>
              <w:rPr>
                <w:rFonts w:ascii="Arial" w:eastAsia="Times New Roman" w:hAnsi="Arial" w:cs="Arial"/>
                <w:snapToGrid w:val="0"/>
                <w:color w:val="000000"/>
                <w:sz w:val="20"/>
              </w:rPr>
            </w:pPr>
            <w:r w:rsidRPr="00064E29">
              <w:rPr>
                <w:rFonts w:ascii="Arial" w:eastAsia="Times New Roman" w:hAnsi="Arial" w:cs="Arial"/>
                <w:snapToGrid w:val="0"/>
                <w:color w:val="000000"/>
                <w:sz w:val="20"/>
              </w:rPr>
              <w:t>125 lbs.</w:t>
            </w:r>
          </w:p>
        </w:tc>
      </w:tr>
      <w:tr w:rsidR="00064E29" w:rsidRPr="00064E29" w14:paraId="72E9FCFC" w14:textId="77777777" w:rsidTr="005B28AE">
        <w:trPr>
          <w:trHeight w:val="216"/>
        </w:trPr>
        <w:tc>
          <w:tcPr>
            <w:tcW w:w="772" w:type="dxa"/>
            <w:tcBorders>
              <w:top w:val="single" w:sz="12" w:space="0" w:color="auto"/>
              <w:left w:val="single" w:sz="12" w:space="0" w:color="auto"/>
              <w:bottom w:val="single" w:sz="12" w:space="0" w:color="auto"/>
              <w:right w:val="single" w:sz="12" w:space="0" w:color="auto"/>
            </w:tcBorders>
          </w:tcPr>
          <w:p w14:paraId="30C31918" w14:textId="77777777" w:rsidR="00064E29" w:rsidRPr="00064E29" w:rsidRDefault="00064E29" w:rsidP="00064E29">
            <w:pPr>
              <w:spacing w:before="0" w:after="0" w:line="240" w:lineRule="auto"/>
              <w:jc w:val="center"/>
              <w:rPr>
                <w:rFonts w:ascii="Arial" w:eastAsia="Times New Roman" w:hAnsi="Arial" w:cs="Arial"/>
                <w:snapToGrid w:val="0"/>
                <w:color w:val="000000"/>
                <w:sz w:val="20"/>
              </w:rPr>
            </w:pPr>
            <w:r w:rsidRPr="00064E29">
              <w:rPr>
                <w:rFonts w:ascii="Arial" w:eastAsia="Times New Roman" w:hAnsi="Arial" w:cs="Arial"/>
                <w:snapToGrid w:val="0"/>
                <w:color w:val="000000"/>
                <w:sz w:val="20"/>
              </w:rPr>
              <w:t>10"</w:t>
            </w:r>
          </w:p>
        </w:tc>
        <w:tc>
          <w:tcPr>
            <w:tcW w:w="1162" w:type="dxa"/>
            <w:tcBorders>
              <w:top w:val="single" w:sz="12" w:space="0" w:color="auto"/>
              <w:left w:val="single" w:sz="12" w:space="0" w:color="auto"/>
              <w:bottom w:val="single" w:sz="12" w:space="0" w:color="auto"/>
              <w:right w:val="single" w:sz="12" w:space="0" w:color="auto"/>
            </w:tcBorders>
          </w:tcPr>
          <w:p w14:paraId="47A67726" w14:textId="77777777" w:rsidR="00064E29" w:rsidRPr="00064E29" w:rsidRDefault="00064E29" w:rsidP="00064E29">
            <w:pPr>
              <w:spacing w:before="0" w:after="0" w:line="240" w:lineRule="auto"/>
              <w:jc w:val="center"/>
              <w:rPr>
                <w:rFonts w:ascii="Arial" w:eastAsia="Times New Roman" w:hAnsi="Arial" w:cs="Arial"/>
                <w:snapToGrid w:val="0"/>
                <w:color w:val="000000"/>
                <w:sz w:val="20"/>
              </w:rPr>
            </w:pPr>
            <w:r w:rsidRPr="00064E29">
              <w:rPr>
                <w:rFonts w:ascii="Arial" w:eastAsia="Times New Roman" w:hAnsi="Arial" w:cs="Arial"/>
                <w:snapToGrid w:val="0"/>
                <w:color w:val="000000"/>
                <w:sz w:val="20"/>
              </w:rPr>
              <w:t xml:space="preserve">200 </w:t>
            </w:r>
            <w:r w:rsidRPr="00064E29">
              <w:rPr>
                <w:rFonts w:ascii="Arial" w:eastAsia="Times New Roman" w:hAnsi="Arial" w:cs="Arial"/>
                <w:bCs/>
                <w:snapToGrid w:val="0"/>
                <w:color w:val="000000"/>
                <w:sz w:val="20"/>
              </w:rPr>
              <w:t>lbs</w:t>
            </w:r>
            <w:r w:rsidRPr="00064E29">
              <w:rPr>
                <w:rFonts w:ascii="Arial" w:eastAsia="Times New Roman" w:hAnsi="Arial" w:cs="Arial"/>
                <w:snapToGrid w:val="0"/>
                <w:color w:val="000000"/>
                <w:sz w:val="20"/>
              </w:rPr>
              <w:t>.</w:t>
            </w:r>
          </w:p>
        </w:tc>
        <w:tc>
          <w:tcPr>
            <w:tcW w:w="1162" w:type="dxa"/>
            <w:tcBorders>
              <w:top w:val="single" w:sz="12" w:space="0" w:color="auto"/>
              <w:left w:val="single" w:sz="12" w:space="0" w:color="auto"/>
              <w:bottom w:val="single" w:sz="12" w:space="0" w:color="auto"/>
              <w:right w:val="single" w:sz="12" w:space="0" w:color="auto"/>
            </w:tcBorders>
          </w:tcPr>
          <w:p w14:paraId="5835C6F1" w14:textId="77777777" w:rsidR="00064E29" w:rsidRPr="00064E29" w:rsidRDefault="00064E29" w:rsidP="00064E29">
            <w:pPr>
              <w:spacing w:before="0" w:after="0" w:line="240" w:lineRule="auto"/>
              <w:jc w:val="center"/>
              <w:rPr>
                <w:rFonts w:ascii="Arial" w:eastAsia="Times New Roman" w:hAnsi="Arial" w:cs="Arial"/>
                <w:snapToGrid w:val="0"/>
                <w:color w:val="000000"/>
                <w:sz w:val="20"/>
              </w:rPr>
            </w:pPr>
            <w:r w:rsidRPr="00064E29">
              <w:rPr>
                <w:rFonts w:ascii="Arial" w:eastAsia="Times New Roman" w:hAnsi="Arial" w:cs="Arial"/>
                <w:snapToGrid w:val="0"/>
                <w:color w:val="000000"/>
                <w:sz w:val="20"/>
              </w:rPr>
              <w:t>95 lbs.</w:t>
            </w:r>
          </w:p>
        </w:tc>
        <w:tc>
          <w:tcPr>
            <w:tcW w:w="1162" w:type="dxa"/>
            <w:tcBorders>
              <w:top w:val="single" w:sz="12" w:space="0" w:color="auto"/>
              <w:left w:val="single" w:sz="12" w:space="0" w:color="auto"/>
              <w:bottom w:val="single" w:sz="12" w:space="0" w:color="auto"/>
              <w:right w:val="single" w:sz="12" w:space="0" w:color="auto"/>
            </w:tcBorders>
          </w:tcPr>
          <w:p w14:paraId="221DF919" w14:textId="77777777" w:rsidR="00064E29" w:rsidRPr="00064E29" w:rsidRDefault="00064E29" w:rsidP="00064E29">
            <w:pPr>
              <w:spacing w:before="0" w:after="0" w:line="240" w:lineRule="auto"/>
              <w:jc w:val="center"/>
              <w:rPr>
                <w:rFonts w:ascii="Arial" w:eastAsia="Times New Roman" w:hAnsi="Arial" w:cs="Arial"/>
                <w:snapToGrid w:val="0"/>
                <w:color w:val="000000"/>
                <w:sz w:val="20"/>
              </w:rPr>
            </w:pPr>
            <w:r w:rsidRPr="00064E29">
              <w:rPr>
                <w:rFonts w:ascii="Arial" w:eastAsia="Times New Roman" w:hAnsi="Arial" w:cs="Arial"/>
                <w:snapToGrid w:val="0"/>
                <w:color w:val="000000"/>
                <w:sz w:val="20"/>
              </w:rPr>
              <w:t xml:space="preserve">180 lbs. </w:t>
            </w:r>
          </w:p>
        </w:tc>
      </w:tr>
      <w:tr w:rsidR="00064E29" w:rsidRPr="00064E29" w14:paraId="1A652323" w14:textId="77777777" w:rsidTr="005B28AE">
        <w:trPr>
          <w:trHeight w:val="216"/>
        </w:trPr>
        <w:tc>
          <w:tcPr>
            <w:tcW w:w="772" w:type="dxa"/>
            <w:tcBorders>
              <w:top w:val="single" w:sz="12" w:space="0" w:color="auto"/>
              <w:left w:val="single" w:sz="12" w:space="0" w:color="auto"/>
              <w:bottom w:val="single" w:sz="12" w:space="0" w:color="auto"/>
              <w:right w:val="single" w:sz="12" w:space="0" w:color="auto"/>
            </w:tcBorders>
          </w:tcPr>
          <w:p w14:paraId="159B45A3" w14:textId="77777777" w:rsidR="00064E29" w:rsidRPr="00064E29" w:rsidRDefault="00064E29" w:rsidP="00064E29">
            <w:pPr>
              <w:spacing w:before="0" w:after="0" w:line="240" w:lineRule="auto"/>
              <w:jc w:val="center"/>
              <w:rPr>
                <w:rFonts w:ascii="Arial" w:eastAsia="Times New Roman" w:hAnsi="Arial" w:cs="Arial"/>
                <w:snapToGrid w:val="0"/>
                <w:color w:val="000000"/>
                <w:sz w:val="20"/>
              </w:rPr>
            </w:pPr>
            <w:r w:rsidRPr="00064E29">
              <w:rPr>
                <w:rFonts w:ascii="Arial" w:eastAsia="Times New Roman" w:hAnsi="Arial" w:cs="Arial"/>
                <w:snapToGrid w:val="0"/>
                <w:color w:val="000000"/>
                <w:sz w:val="20"/>
              </w:rPr>
              <w:t>10L"</w:t>
            </w:r>
          </w:p>
        </w:tc>
        <w:tc>
          <w:tcPr>
            <w:tcW w:w="1162" w:type="dxa"/>
            <w:tcBorders>
              <w:top w:val="single" w:sz="12" w:space="0" w:color="auto"/>
              <w:left w:val="single" w:sz="12" w:space="0" w:color="auto"/>
              <w:bottom w:val="single" w:sz="12" w:space="0" w:color="auto"/>
              <w:right w:val="single" w:sz="12" w:space="0" w:color="auto"/>
            </w:tcBorders>
          </w:tcPr>
          <w:p w14:paraId="00CB3BE3" w14:textId="77777777" w:rsidR="00064E29" w:rsidRPr="00064E29" w:rsidRDefault="00064E29" w:rsidP="00064E29">
            <w:pPr>
              <w:spacing w:before="0" w:after="0" w:line="240" w:lineRule="auto"/>
              <w:jc w:val="center"/>
              <w:rPr>
                <w:rFonts w:ascii="Arial" w:eastAsia="Times New Roman" w:hAnsi="Arial" w:cs="Arial"/>
                <w:snapToGrid w:val="0"/>
                <w:color w:val="000000"/>
                <w:sz w:val="20"/>
              </w:rPr>
            </w:pPr>
            <w:r w:rsidRPr="00064E29">
              <w:rPr>
                <w:rFonts w:ascii="Arial" w:eastAsia="Times New Roman" w:hAnsi="Arial" w:cs="Arial"/>
                <w:snapToGrid w:val="0"/>
                <w:color w:val="000000"/>
                <w:sz w:val="20"/>
              </w:rPr>
              <w:t xml:space="preserve">230 </w:t>
            </w:r>
            <w:r w:rsidRPr="00064E29">
              <w:rPr>
                <w:rFonts w:ascii="Arial" w:eastAsia="Times New Roman" w:hAnsi="Arial" w:cs="Arial"/>
                <w:bCs/>
                <w:snapToGrid w:val="0"/>
                <w:color w:val="000000"/>
                <w:sz w:val="20"/>
              </w:rPr>
              <w:t>lbs</w:t>
            </w:r>
            <w:r w:rsidRPr="00064E29">
              <w:rPr>
                <w:rFonts w:ascii="Arial" w:eastAsia="Times New Roman" w:hAnsi="Arial" w:cs="Arial"/>
                <w:snapToGrid w:val="0"/>
                <w:color w:val="000000"/>
                <w:sz w:val="20"/>
              </w:rPr>
              <w:t>.</w:t>
            </w:r>
          </w:p>
        </w:tc>
        <w:tc>
          <w:tcPr>
            <w:tcW w:w="1162" w:type="dxa"/>
            <w:tcBorders>
              <w:top w:val="single" w:sz="12" w:space="0" w:color="auto"/>
              <w:left w:val="single" w:sz="12" w:space="0" w:color="auto"/>
              <w:bottom w:val="single" w:sz="12" w:space="0" w:color="auto"/>
              <w:right w:val="single" w:sz="12" w:space="0" w:color="auto"/>
            </w:tcBorders>
          </w:tcPr>
          <w:p w14:paraId="0FC51363" w14:textId="77777777" w:rsidR="00064E29" w:rsidRPr="00064E29" w:rsidRDefault="00064E29" w:rsidP="00064E29">
            <w:pPr>
              <w:spacing w:before="0" w:after="0" w:line="240" w:lineRule="auto"/>
              <w:jc w:val="center"/>
              <w:rPr>
                <w:rFonts w:ascii="Arial" w:eastAsia="Times New Roman" w:hAnsi="Arial" w:cs="Arial"/>
                <w:snapToGrid w:val="0"/>
                <w:color w:val="000000"/>
                <w:sz w:val="20"/>
              </w:rPr>
            </w:pPr>
            <w:r w:rsidRPr="00064E29">
              <w:rPr>
                <w:rFonts w:ascii="Arial" w:eastAsia="Times New Roman" w:hAnsi="Arial" w:cs="Arial"/>
                <w:snapToGrid w:val="0"/>
                <w:color w:val="000000"/>
                <w:sz w:val="20"/>
              </w:rPr>
              <w:t>95 lbs.</w:t>
            </w:r>
          </w:p>
        </w:tc>
        <w:tc>
          <w:tcPr>
            <w:tcW w:w="1162" w:type="dxa"/>
            <w:tcBorders>
              <w:top w:val="single" w:sz="12" w:space="0" w:color="auto"/>
              <w:left w:val="single" w:sz="12" w:space="0" w:color="auto"/>
              <w:bottom w:val="single" w:sz="12" w:space="0" w:color="auto"/>
              <w:right w:val="single" w:sz="12" w:space="0" w:color="auto"/>
            </w:tcBorders>
          </w:tcPr>
          <w:p w14:paraId="16857EFB" w14:textId="77777777" w:rsidR="00064E29" w:rsidRPr="00064E29" w:rsidRDefault="00064E29" w:rsidP="00064E29">
            <w:pPr>
              <w:spacing w:before="0" w:after="0" w:line="240" w:lineRule="auto"/>
              <w:jc w:val="center"/>
              <w:rPr>
                <w:rFonts w:ascii="Arial" w:eastAsia="Times New Roman" w:hAnsi="Arial" w:cs="Arial"/>
                <w:snapToGrid w:val="0"/>
                <w:color w:val="000000"/>
                <w:sz w:val="20"/>
              </w:rPr>
            </w:pPr>
            <w:r w:rsidRPr="00064E29">
              <w:rPr>
                <w:rFonts w:ascii="Arial" w:eastAsia="Times New Roman" w:hAnsi="Arial" w:cs="Arial"/>
                <w:snapToGrid w:val="0"/>
                <w:color w:val="000000"/>
                <w:sz w:val="20"/>
              </w:rPr>
              <w:t>200 lbs.</w:t>
            </w:r>
          </w:p>
        </w:tc>
      </w:tr>
      <w:tr w:rsidR="00064E29" w:rsidRPr="00064E29" w14:paraId="6FF68F58" w14:textId="77777777" w:rsidTr="005B28AE">
        <w:trPr>
          <w:trHeight w:val="216"/>
        </w:trPr>
        <w:tc>
          <w:tcPr>
            <w:tcW w:w="772" w:type="dxa"/>
            <w:tcBorders>
              <w:top w:val="single" w:sz="12" w:space="0" w:color="auto"/>
              <w:left w:val="single" w:sz="12" w:space="0" w:color="auto"/>
              <w:bottom w:val="single" w:sz="12" w:space="0" w:color="auto"/>
              <w:right w:val="single" w:sz="12" w:space="0" w:color="auto"/>
            </w:tcBorders>
          </w:tcPr>
          <w:p w14:paraId="3501BD89" w14:textId="77777777" w:rsidR="00064E29" w:rsidRPr="00064E29" w:rsidRDefault="00064E29" w:rsidP="00064E29">
            <w:pPr>
              <w:spacing w:before="0" w:after="0" w:line="240" w:lineRule="auto"/>
              <w:jc w:val="center"/>
              <w:rPr>
                <w:rFonts w:ascii="Arial" w:eastAsia="Times New Roman" w:hAnsi="Arial" w:cs="Arial"/>
                <w:snapToGrid w:val="0"/>
                <w:color w:val="000000"/>
                <w:sz w:val="20"/>
              </w:rPr>
            </w:pPr>
            <w:r w:rsidRPr="00064E29">
              <w:rPr>
                <w:rFonts w:ascii="Arial" w:eastAsia="Times New Roman" w:hAnsi="Arial" w:cs="Arial"/>
                <w:snapToGrid w:val="0"/>
                <w:color w:val="000000"/>
                <w:sz w:val="20"/>
              </w:rPr>
              <w:t>12"</w:t>
            </w:r>
          </w:p>
        </w:tc>
        <w:tc>
          <w:tcPr>
            <w:tcW w:w="1162" w:type="dxa"/>
            <w:tcBorders>
              <w:top w:val="single" w:sz="12" w:space="0" w:color="auto"/>
              <w:left w:val="single" w:sz="12" w:space="0" w:color="auto"/>
              <w:bottom w:val="single" w:sz="12" w:space="0" w:color="auto"/>
              <w:right w:val="single" w:sz="12" w:space="0" w:color="auto"/>
            </w:tcBorders>
          </w:tcPr>
          <w:p w14:paraId="1ED0FB5D" w14:textId="77777777" w:rsidR="00064E29" w:rsidRPr="00064E29" w:rsidRDefault="00064E29" w:rsidP="00064E29">
            <w:pPr>
              <w:spacing w:before="0" w:after="0" w:line="240" w:lineRule="auto"/>
              <w:jc w:val="center"/>
              <w:rPr>
                <w:rFonts w:ascii="Arial" w:eastAsia="Times New Roman" w:hAnsi="Arial" w:cs="Arial"/>
                <w:snapToGrid w:val="0"/>
                <w:color w:val="000000"/>
                <w:sz w:val="20"/>
              </w:rPr>
            </w:pPr>
            <w:r w:rsidRPr="00064E29">
              <w:rPr>
                <w:rFonts w:ascii="Arial" w:eastAsia="Times New Roman" w:hAnsi="Arial" w:cs="Arial"/>
                <w:snapToGrid w:val="0"/>
                <w:color w:val="000000"/>
                <w:sz w:val="20"/>
              </w:rPr>
              <w:t>253 lbs.</w:t>
            </w:r>
          </w:p>
        </w:tc>
        <w:tc>
          <w:tcPr>
            <w:tcW w:w="1162" w:type="dxa"/>
            <w:tcBorders>
              <w:top w:val="single" w:sz="12" w:space="0" w:color="auto"/>
              <w:left w:val="single" w:sz="12" w:space="0" w:color="auto"/>
              <w:bottom w:val="single" w:sz="12" w:space="0" w:color="auto"/>
              <w:right w:val="single" w:sz="12" w:space="0" w:color="auto"/>
            </w:tcBorders>
          </w:tcPr>
          <w:p w14:paraId="5247DEA9" w14:textId="77777777" w:rsidR="00064E29" w:rsidRPr="00064E29" w:rsidRDefault="00064E29" w:rsidP="00064E29">
            <w:pPr>
              <w:spacing w:before="0" w:after="0" w:line="240" w:lineRule="auto"/>
              <w:jc w:val="center"/>
              <w:rPr>
                <w:rFonts w:ascii="Arial" w:eastAsia="Times New Roman" w:hAnsi="Arial" w:cs="Arial"/>
                <w:snapToGrid w:val="0"/>
                <w:color w:val="000000"/>
                <w:sz w:val="20"/>
              </w:rPr>
            </w:pPr>
            <w:r w:rsidRPr="00064E29">
              <w:rPr>
                <w:rFonts w:ascii="Arial" w:eastAsia="Times New Roman" w:hAnsi="Arial" w:cs="Arial"/>
                <w:snapToGrid w:val="0"/>
                <w:color w:val="000000"/>
                <w:sz w:val="20"/>
              </w:rPr>
              <w:t>130 lbs.</w:t>
            </w:r>
          </w:p>
        </w:tc>
        <w:tc>
          <w:tcPr>
            <w:tcW w:w="1162" w:type="dxa"/>
            <w:tcBorders>
              <w:top w:val="single" w:sz="12" w:space="0" w:color="auto"/>
              <w:left w:val="single" w:sz="12" w:space="0" w:color="auto"/>
              <w:bottom w:val="single" w:sz="12" w:space="0" w:color="auto"/>
              <w:right w:val="single" w:sz="12" w:space="0" w:color="auto"/>
            </w:tcBorders>
          </w:tcPr>
          <w:p w14:paraId="2A35E09C" w14:textId="77777777" w:rsidR="00064E29" w:rsidRPr="00064E29" w:rsidRDefault="00064E29" w:rsidP="00064E29">
            <w:pPr>
              <w:spacing w:before="0" w:after="0" w:line="240" w:lineRule="auto"/>
              <w:jc w:val="center"/>
              <w:rPr>
                <w:rFonts w:ascii="Arial" w:eastAsia="Times New Roman" w:hAnsi="Arial" w:cs="Arial"/>
                <w:snapToGrid w:val="0"/>
                <w:color w:val="000000"/>
                <w:sz w:val="20"/>
              </w:rPr>
            </w:pPr>
            <w:r w:rsidRPr="00064E29">
              <w:rPr>
                <w:rFonts w:ascii="Arial" w:eastAsia="Times New Roman" w:hAnsi="Arial" w:cs="Arial"/>
                <w:snapToGrid w:val="0"/>
                <w:color w:val="000000"/>
                <w:sz w:val="20"/>
              </w:rPr>
              <w:t>250 lbs.</w:t>
            </w:r>
          </w:p>
        </w:tc>
      </w:tr>
      <w:tr w:rsidR="00064E29" w:rsidRPr="00064E29" w14:paraId="45F2936D" w14:textId="77777777" w:rsidTr="005B28AE">
        <w:trPr>
          <w:trHeight w:val="216"/>
        </w:trPr>
        <w:tc>
          <w:tcPr>
            <w:tcW w:w="772" w:type="dxa"/>
            <w:tcBorders>
              <w:top w:val="single" w:sz="12" w:space="0" w:color="auto"/>
              <w:left w:val="single" w:sz="12" w:space="0" w:color="auto"/>
              <w:bottom w:val="single" w:sz="12" w:space="0" w:color="auto"/>
              <w:right w:val="single" w:sz="12" w:space="0" w:color="auto"/>
            </w:tcBorders>
          </w:tcPr>
          <w:p w14:paraId="60E61888" w14:textId="77777777" w:rsidR="00064E29" w:rsidRPr="00064E29" w:rsidRDefault="00064E29" w:rsidP="00064E29">
            <w:pPr>
              <w:spacing w:before="0" w:after="0" w:line="240" w:lineRule="auto"/>
              <w:jc w:val="center"/>
              <w:rPr>
                <w:rFonts w:ascii="Arial" w:eastAsia="Times New Roman" w:hAnsi="Arial" w:cs="Arial"/>
                <w:snapToGrid w:val="0"/>
                <w:color w:val="000000"/>
                <w:sz w:val="20"/>
              </w:rPr>
            </w:pPr>
            <w:r w:rsidRPr="00064E29">
              <w:rPr>
                <w:rFonts w:ascii="Arial" w:eastAsia="Times New Roman" w:hAnsi="Arial" w:cs="Arial"/>
                <w:snapToGrid w:val="0"/>
                <w:color w:val="000000"/>
                <w:sz w:val="20"/>
              </w:rPr>
              <w:t>12L”</w:t>
            </w:r>
          </w:p>
        </w:tc>
        <w:tc>
          <w:tcPr>
            <w:tcW w:w="1162" w:type="dxa"/>
            <w:tcBorders>
              <w:top w:val="single" w:sz="12" w:space="0" w:color="auto"/>
              <w:left w:val="single" w:sz="12" w:space="0" w:color="auto"/>
              <w:bottom w:val="single" w:sz="12" w:space="0" w:color="auto"/>
              <w:right w:val="single" w:sz="12" w:space="0" w:color="auto"/>
            </w:tcBorders>
          </w:tcPr>
          <w:p w14:paraId="7647F318" w14:textId="77777777" w:rsidR="00064E29" w:rsidRPr="00064E29" w:rsidRDefault="00064E29" w:rsidP="00064E29">
            <w:pPr>
              <w:spacing w:before="0" w:after="0" w:line="240" w:lineRule="auto"/>
              <w:jc w:val="center"/>
              <w:rPr>
                <w:rFonts w:ascii="Arial" w:eastAsia="Times New Roman" w:hAnsi="Arial" w:cs="Arial"/>
                <w:snapToGrid w:val="0"/>
                <w:color w:val="000000"/>
                <w:sz w:val="20"/>
              </w:rPr>
            </w:pPr>
            <w:r w:rsidRPr="00064E29">
              <w:rPr>
                <w:rFonts w:ascii="Arial" w:eastAsia="Times New Roman" w:hAnsi="Arial" w:cs="Arial"/>
                <w:snapToGrid w:val="0"/>
                <w:color w:val="000000"/>
                <w:sz w:val="20"/>
              </w:rPr>
              <w:t xml:space="preserve">300 </w:t>
            </w:r>
            <w:proofErr w:type="spellStart"/>
            <w:r w:rsidRPr="00064E29">
              <w:rPr>
                <w:rFonts w:ascii="Arial" w:eastAsia="Times New Roman" w:hAnsi="Arial" w:cs="Arial"/>
                <w:snapToGrid w:val="0"/>
                <w:color w:val="000000"/>
                <w:sz w:val="20"/>
              </w:rPr>
              <w:t>lbs</w:t>
            </w:r>
            <w:proofErr w:type="spellEnd"/>
          </w:p>
        </w:tc>
        <w:tc>
          <w:tcPr>
            <w:tcW w:w="1162" w:type="dxa"/>
            <w:tcBorders>
              <w:top w:val="single" w:sz="12" w:space="0" w:color="auto"/>
              <w:left w:val="single" w:sz="12" w:space="0" w:color="auto"/>
              <w:bottom w:val="single" w:sz="12" w:space="0" w:color="auto"/>
              <w:right w:val="single" w:sz="12" w:space="0" w:color="auto"/>
            </w:tcBorders>
          </w:tcPr>
          <w:p w14:paraId="4145C9D1" w14:textId="77777777" w:rsidR="00064E29" w:rsidRPr="00064E29" w:rsidRDefault="00064E29" w:rsidP="00064E29">
            <w:pPr>
              <w:spacing w:before="0" w:after="0" w:line="240" w:lineRule="auto"/>
              <w:jc w:val="center"/>
              <w:rPr>
                <w:rFonts w:ascii="Arial" w:eastAsia="Times New Roman" w:hAnsi="Arial" w:cs="Arial"/>
                <w:snapToGrid w:val="0"/>
                <w:color w:val="000000"/>
                <w:sz w:val="20"/>
              </w:rPr>
            </w:pPr>
            <w:r w:rsidRPr="00064E29">
              <w:rPr>
                <w:rFonts w:ascii="Arial" w:eastAsia="Times New Roman" w:hAnsi="Arial" w:cs="Arial"/>
                <w:snapToGrid w:val="0"/>
                <w:color w:val="000000"/>
                <w:sz w:val="20"/>
              </w:rPr>
              <w:t>130 lbs.</w:t>
            </w:r>
          </w:p>
        </w:tc>
        <w:tc>
          <w:tcPr>
            <w:tcW w:w="1162" w:type="dxa"/>
            <w:tcBorders>
              <w:top w:val="single" w:sz="12" w:space="0" w:color="auto"/>
              <w:left w:val="single" w:sz="12" w:space="0" w:color="auto"/>
              <w:bottom w:val="single" w:sz="12" w:space="0" w:color="auto"/>
              <w:right w:val="single" w:sz="12" w:space="0" w:color="auto"/>
            </w:tcBorders>
          </w:tcPr>
          <w:p w14:paraId="2D5C388F" w14:textId="77777777" w:rsidR="00064E29" w:rsidRPr="00064E29" w:rsidRDefault="00064E29" w:rsidP="00064E29">
            <w:pPr>
              <w:spacing w:before="0" w:after="0" w:line="240" w:lineRule="auto"/>
              <w:jc w:val="center"/>
              <w:rPr>
                <w:rFonts w:ascii="Arial" w:eastAsia="Times New Roman" w:hAnsi="Arial" w:cs="Arial"/>
                <w:snapToGrid w:val="0"/>
                <w:color w:val="000000"/>
                <w:sz w:val="20"/>
              </w:rPr>
            </w:pPr>
            <w:r w:rsidRPr="00064E29">
              <w:rPr>
                <w:rFonts w:ascii="Arial" w:eastAsia="Times New Roman" w:hAnsi="Arial" w:cs="Arial"/>
                <w:snapToGrid w:val="0"/>
                <w:color w:val="000000"/>
                <w:sz w:val="20"/>
              </w:rPr>
              <w:t>300 lbs.</w:t>
            </w:r>
          </w:p>
        </w:tc>
      </w:tr>
    </w:tbl>
    <w:p w14:paraId="060E8F66" w14:textId="77777777" w:rsidR="00064E29" w:rsidRPr="00064E29" w:rsidRDefault="00064E29" w:rsidP="00064E29">
      <w:pPr>
        <w:spacing w:before="0" w:after="0" w:line="240" w:lineRule="auto"/>
        <w:rPr>
          <w:rFonts w:ascii="Arial" w:eastAsia="Times New Roman" w:hAnsi="Arial" w:cs="Times New Roman"/>
          <w:vanish/>
          <w:sz w:val="24"/>
        </w:rPr>
      </w:pPr>
    </w:p>
    <w:p w14:paraId="23A2F4B6" w14:textId="77777777" w:rsidR="00064E29" w:rsidRPr="00064E29" w:rsidRDefault="00064E29" w:rsidP="00064E29">
      <w:pPr>
        <w:spacing w:before="0" w:after="0" w:line="240" w:lineRule="auto"/>
        <w:rPr>
          <w:rFonts w:ascii="Arial" w:eastAsia="Times New Roman" w:hAnsi="Arial" w:cs="Arial"/>
          <w:sz w:val="20"/>
        </w:rPr>
      </w:pPr>
      <w:r w:rsidRPr="00064E29">
        <w:rPr>
          <w:rFonts w:ascii="Arial" w:eastAsia="Times New Roman" w:hAnsi="Arial" w:cs="Arial"/>
          <w:sz w:val="20"/>
        </w:rPr>
        <w:tab/>
      </w:r>
    </w:p>
    <w:tbl>
      <w:tblPr>
        <w:tblpPr w:leftFromText="180" w:rightFromText="180" w:vertAnchor="text" w:horzAnchor="page" w:tblpX="6031" w:tblpY="22"/>
        <w:tblW w:w="0" w:type="auto"/>
        <w:tblLayout w:type="fixed"/>
        <w:tblCellMar>
          <w:left w:w="30" w:type="dxa"/>
          <w:right w:w="30" w:type="dxa"/>
        </w:tblCellMar>
        <w:tblLook w:val="0000" w:firstRow="0" w:lastRow="0" w:firstColumn="0" w:lastColumn="0" w:noHBand="0" w:noVBand="0"/>
      </w:tblPr>
      <w:tblGrid>
        <w:gridCol w:w="738"/>
        <w:gridCol w:w="1108"/>
        <w:gridCol w:w="1108"/>
        <w:gridCol w:w="1108"/>
      </w:tblGrid>
      <w:tr w:rsidR="00064E29" w:rsidRPr="00064E29" w14:paraId="101A069E" w14:textId="77777777" w:rsidTr="00064E29">
        <w:trPr>
          <w:trHeight w:val="441"/>
        </w:trPr>
        <w:tc>
          <w:tcPr>
            <w:tcW w:w="738" w:type="dxa"/>
            <w:tcBorders>
              <w:top w:val="single" w:sz="12" w:space="0" w:color="auto"/>
              <w:left w:val="single" w:sz="12" w:space="0" w:color="auto"/>
              <w:bottom w:val="single" w:sz="12" w:space="0" w:color="auto"/>
              <w:right w:val="single" w:sz="12" w:space="0" w:color="auto"/>
            </w:tcBorders>
          </w:tcPr>
          <w:p w14:paraId="185E086D" w14:textId="77777777" w:rsidR="00064E29" w:rsidRPr="00064E29" w:rsidRDefault="00064E29" w:rsidP="00064E29">
            <w:pPr>
              <w:spacing w:before="0" w:after="0" w:line="240" w:lineRule="auto"/>
              <w:jc w:val="center"/>
              <w:rPr>
                <w:rFonts w:ascii="Arial" w:eastAsia="Times New Roman" w:hAnsi="Arial" w:cs="Arial"/>
                <w:b/>
                <w:snapToGrid w:val="0"/>
                <w:color w:val="000000"/>
                <w:sz w:val="20"/>
              </w:rPr>
            </w:pPr>
            <w:r w:rsidRPr="00064E29">
              <w:rPr>
                <w:rFonts w:ascii="Arial" w:eastAsia="Times New Roman" w:hAnsi="Arial" w:cs="Arial"/>
                <w:b/>
                <w:snapToGrid w:val="0"/>
                <w:color w:val="000000"/>
                <w:sz w:val="20"/>
              </w:rPr>
              <w:t>MP Size</w:t>
            </w:r>
          </w:p>
        </w:tc>
        <w:tc>
          <w:tcPr>
            <w:tcW w:w="1108" w:type="dxa"/>
            <w:tcBorders>
              <w:top w:val="single" w:sz="12" w:space="0" w:color="auto"/>
              <w:left w:val="single" w:sz="12" w:space="0" w:color="auto"/>
              <w:bottom w:val="single" w:sz="12" w:space="0" w:color="auto"/>
              <w:right w:val="single" w:sz="12" w:space="0" w:color="auto"/>
            </w:tcBorders>
          </w:tcPr>
          <w:p w14:paraId="6A7607D9" w14:textId="77777777" w:rsidR="00064E29" w:rsidRPr="00064E29" w:rsidRDefault="00064E29" w:rsidP="00064E29">
            <w:pPr>
              <w:spacing w:before="0" w:after="0" w:line="240" w:lineRule="auto"/>
              <w:jc w:val="center"/>
              <w:rPr>
                <w:rFonts w:ascii="Arial" w:eastAsia="Times New Roman" w:hAnsi="Arial" w:cs="Arial"/>
                <w:b/>
                <w:snapToGrid w:val="0"/>
                <w:color w:val="000000"/>
                <w:sz w:val="20"/>
              </w:rPr>
            </w:pPr>
            <w:r w:rsidRPr="00064E29">
              <w:rPr>
                <w:rFonts w:ascii="Arial" w:eastAsia="Times New Roman" w:hAnsi="Arial" w:cs="Arial"/>
                <w:b/>
                <w:snapToGrid w:val="0"/>
                <w:color w:val="000000"/>
                <w:sz w:val="20"/>
              </w:rPr>
              <w:t>Coil Weight</w:t>
            </w:r>
          </w:p>
        </w:tc>
        <w:tc>
          <w:tcPr>
            <w:tcW w:w="1108" w:type="dxa"/>
            <w:tcBorders>
              <w:top w:val="single" w:sz="12" w:space="0" w:color="auto"/>
              <w:left w:val="single" w:sz="12" w:space="0" w:color="auto"/>
              <w:bottom w:val="single" w:sz="12" w:space="0" w:color="auto"/>
              <w:right w:val="single" w:sz="12" w:space="0" w:color="auto"/>
            </w:tcBorders>
          </w:tcPr>
          <w:p w14:paraId="4D181042" w14:textId="77777777" w:rsidR="00064E29" w:rsidRPr="00064E29" w:rsidRDefault="00064E29" w:rsidP="00064E29">
            <w:pPr>
              <w:spacing w:before="0" w:after="0" w:line="240" w:lineRule="auto"/>
              <w:jc w:val="center"/>
              <w:rPr>
                <w:rFonts w:ascii="Arial" w:eastAsia="Times New Roman" w:hAnsi="Arial" w:cs="Arial"/>
                <w:b/>
                <w:snapToGrid w:val="0"/>
                <w:color w:val="000000"/>
                <w:sz w:val="20"/>
              </w:rPr>
            </w:pPr>
            <w:r w:rsidRPr="00064E29">
              <w:rPr>
                <w:rFonts w:ascii="Arial" w:eastAsia="Times New Roman" w:hAnsi="Arial" w:cs="Arial"/>
                <w:b/>
                <w:snapToGrid w:val="0"/>
                <w:color w:val="000000"/>
                <w:sz w:val="20"/>
              </w:rPr>
              <w:t>Bonnet Weight</w:t>
            </w:r>
          </w:p>
        </w:tc>
        <w:tc>
          <w:tcPr>
            <w:tcW w:w="1108" w:type="dxa"/>
            <w:tcBorders>
              <w:top w:val="single" w:sz="12" w:space="0" w:color="auto"/>
              <w:left w:val="single" w:sz="12" w:space="0" w:color="auto"/>
              <w:bottom w:val="single" w:sz="12" w:space="0" w:color="auto"/>
              <w:right w:val="single" w:sz="12" w:space="0" w:color="auto"/>
            </w:tcBorders>
          </w:tcPr>
          <w:p w14:paraId="2F349A8E" w14:textId="77777777" w:rsidR="00064E29" w:rsidRPr="00064E29" w:rsidRDefault="00064E29" w:rsidP="00064E29">
            <w:pPr>
              <w:spacing w:before="0" w:after="0" w:line="240" w:lineRule="auto"/>
              <w:ind w:left="-30" w:right="-30"/>
              <w:jc w:val="center"/>
              <w:rPr>
                <w:rFonts w:ascii="Arial" w:eastAsia="Times New Roman" w:hAnsi="Arial" w:cs="Arial"/>
                <w:b/>
                <w:snapToGrid w:val="0"/>
                <w:color w:val="000000"/>
                <w:sz w:val="20"/>
              </w:rPr>
            </w:pPr>
            <w:r w:rsidRPr="00064E29">
              <w:rPr>
                <w:rFonts w:ascii="Arial" w:eastAsia="Times New Roman" w:hAnsi="Arial" w:cs="Arial"/>
                <w:b/>
                <w:snapToGrid w:val="0"/>
                <w:color w:val="000000"/>
                <w:sz w:val="20"/>
              </w:rPr>
              <w:t>Shell Weight</w:t>
            </w:r>
          </w:p>
        </w:tc>
      </w:tr>
      <w:tr w:rsidR="00064E29" w:rsidRPr="00064E29" w14:paraId="708B4BE9" w14:textId="77777777" w:rsidTr="00064E29">
        <w:trPr>
          <w:trHeight w:val="216"/>
        </w:trPr>
        <w:tc>
          <w:tcPr>
            <w:tcW w:w="738" w:type="dxa"/>
            <w:tcBorders>
              <w:top w:val="single" w:sz="12" w:space="0" w:color="auto"/>
              <w:left w:val="single" w:sz="12" w:space="0" w:color="auto"/>
              <w:bottom w:val="single" w:sz="12" w:space="0" w:color="auto"/>
              <w:right w:val="single" w:sz="12" w:space="0" w:color="auto"/>
            </w:tcBorders>
          </w:tcPr>
          <w:p w14:paraId="517C8462" w14:textId="77777777" w:rsidR="00064E29" w:rsidRPr="00064E29" w:rsidRDefault="00064E29" w:rsidP="00064E29">
            <w:pPr>
              <w:spacing w:before="0" w:after="0" w:line="240" w:lineRule="auto"/>
              <w:jc w:val="center"/>
              <w:rPr>
                <w:rFonts w:ascii="Arial" w:eastAsia="Times New Roman" w:hAnsi="Arial" w:cs="Arial"/>
                <w:bCs/>
                <w:snapToGrid w:val="0"/>
                <w:color w:val="000000"/>
                <w:sz w:val="20"/>
              </w:rPr>
            </w:pPr>
            <w:r w:rsidRPr="00064E29">
              <w:rPr>
                <w:rFonts w:ascii="Arial" w:eastAsia="Times New Roman" w:hAnsi="Arial" w:cs="Arial"/>
                <w:bCs/>
                <w:snapToGrid w:val="0"/>
                <w:color w:val="000000"/>
                <w:sz w:val="20"/>
              </w:rPr>
              <w:t>5"</w:t>
            </w:r>
          </w:p>
        </w:tc>
        <w:tc>
          <w:tcPr>
            <w:tcW w:w="1108" w:type="dxa"/>
            <w:tcBorders>
              <w:top w:val="single" w:sz="12" w:space="0" w:color="auto"/>
              <w:left w:val="single" w:sz="12" w:space="0" w:color="auto"/>
              <w:bottom w:val="single" w:sz="12" w:space="0" w:color="auto"/>
              <w:right w:val="single" w:sz="12" w:space="0" w:color="auto"/>
            </w:tcBorders>
          </w:tcPr>
          <w:p w14:paraId="30EF8B27" w14:textId="77777777" w:rsidR="00064E29" w:rsidRPr="00064E29" w:rsidRDefault="00064E29" w:rsidP="00064E29">
            <w:pPr>
              <w:spacing w:before="0" w:after="0" w:line="240" w:lineRule="auto"/>
              <w:jc w:val="center"/>
              <w:rPr>
                <w:rFonts w:ascii="Arial" w:eastAsia="Times New Roman" w:hAnsi="Arial" w:cs="Arial"/>
                <w:bCs/>
                <w:snapToGrid w:val="0"/>
                <w:color w:val="000000"/>
                <w:sz w:val="20"/>
              </w:rPr>
            </w:pPr>
            <w:r w:rsidRPr="00064E29">
              <w:rPr>
                <w:rFonts w:ascii="Arial" w:eastAsia="Times New Roman" w:hAnsi="Arial" w:cs="Arial"/>
                <w:bCs/>
                <w:snapToGrid w:val="0"/>
                <w:color w:val="000000"/>
                <w:sz w:val="20"/>
              </w:rPr>
              <w:t>125 lbs.</w:t>
            </w:r>
          </w:p>
        </w:tc>
        <w:tc>
          <w:tcPr>
            <w:tcW w:w="1108" w:type="dxa"/>
            <w:tcBorders>
              <w:top w:val="single" w:sz="12" w:space="0" w:color="auto"/>
              <w:left w:val="single" w:sz="12" w:space="0" w:color="auto"/>
              <w:bottom w:val="single" w:sz="12" w:space="0" w:color="auto"/>
              <w:right w:val="single" w:sz="12" w:space="0" w:color="auto"/>
            </w:tcBorders>
          </w:tcPr>
          <w:p w14:paraId="70BA320E" w14:textId="77777777" w:rsidR="00064E29" w:rsidRPr="00064E29" w:rsidRDefault="00064E29" w:rsidP="00064E29">
            <w:pPr>
              <w:spacing w:before="0" w:after="0" w:line="240" w:lineRule="auto"/>
              <w:jc w:val="center"/>
              <w:rPr>
                <w:rFonts w:ascii="Arial" w:eastAsia="Times New Roman" w:hAnsi="Arial" w:cs="Arial"/>
                <w:bCs/>
                <w:snapToGrid w:val="0"/>
                <w:color w:val="000000"/>
                <w:sz w:val="20"/>
              </w:rPr>
            </w:pPr>
            <w:r w:rsidRPr="00064E29">
              <w:rPr>
                <w:rFonts w:ascii="Arial" w:eastAsia="Times New Roman" w:hAnsi="Arial" w:cs="Arial"/>
                <w:bCs/>
                <w:snapToGrid w:val="0"/>
                <w:color w:val="000000"/>
                <w:sz w:val="20"/>
              </w:rPr>
              <w:t>40 lbs.</w:t>
            </w:r>
          </w:p>
        </w:tc>
        <w:tc>
          <w:tcPr>
            <w:tcW w:w="1108" w:type="dxa"/>
            <w:tcBorders>
              <w:top w:val="single" w:sz="12" w:space="0" w:color="auto"/>
              <w:left w:val="single" w:sz="12" w:space="0" w:color="auto"/>
              <w:bottom w:val="single" w:sz="12" w:space="0" w:color="auto"/>
              <w:right w:val="single" w:sz="12" w:space="0" w:color="auto"/>
            </w:tcBorders>
          </w:tcPr>
          <w:p w14:paraId="321F2997" w14:textId="77777777" w:rsidR="00064E29" w:rsidRPr="00064E29" w:rsidRDefault="00064E29" w:rsidP="00064E29">
            <w:pPr>
              <w:spacing w:before="0" w:after="0" w:line="240" w:lineRule="auto"/>
              <w:jc w:val="center"/>
              <w:rPr>
                <w:rFonts w:ascii="Arial" w:eastAsia="Times New Roman" w:hAnsi="Arial" w:cs="Arial"/>
                <w:bCs/>
                <w:snapToGrid w:val="0"/>
                <w:color w:val="000000"/>
                <w:sz w:val="20"/>
              </w:rPr>
            </w:pPr>
            <w:r w:rsidRPr="00064E29">
              <w:rPr>
                <w:rFonts w:ascii="Arial" w:eastAsia="Times New Roman" w:hAnsi="Arial" w:cs="Arial"/>
                <w:bCs/>
                <w:snapToGrid w:val="0"/>
                <w:color w:val="000000"/>
                <w:sz w:val="20"/>
              </w:rPr>
              <w:t>95 lbs.</w:t>
            </w:r>
          </w:p>
        </w:tc>
      </w:tr>
      <w:tr w:rsidR="00064E29" w:rsidRPr="00064E29" w14:paraId="02C9E5E7" w14:textId="77777777" w:rsidTr="00064E29">
        <w:trPr>
          <w:trHeight w:val="216"/>
        </w:trPr>
        <w:tc>
          <w:tcPr>
            <w:tcW w:w="738" w:type="dxa"/>
            <w:tcBorders>
              <w:top w:val="single" w:sz="12" w:space="0" w:color="auto"/>
              <w:left w:val="single" w:sz="12" w:space="0" w:color="auto"/>
              <w:bottom w:val="single" w:sz="12" w:space="0" w:color="auto"/>
              <w:right w:val="single" w:sz="12" w:space="0" w:color="auto"/>
            </w:tcBorders>
          </w:tcPr>
          <w:p w14:paraId="2AEC237B" w14:textId="77777777" w:rsidR="00064E29" w:rsidRPr="00064E29" w:rsidRDefault="00064E29" w:rsidP="00064E29">
            <w:pPr>
              <w:spacing w:before="0" w:after="0" w:line="240" w:lineRule="auto"/>
              <w:jc w:val="center"/>
              <w:rPr>
                <w:rFonts w:ascii="Arial" w:eastAsia="Times New Roman" w:hAnsi="Arial" w:cs="Arial"/>
                <w:snapToGrid w:val="0"/>
                <w:color w:val="000000"/>
                <w:sz w:val="20"/>
              </w:rPr>
            </w:pPr>
            <w:r w:rsidRPr="00064E29">
              <w:rPr>
                <w:rFonts w:ascii="Arial" w:eastAsia="Times New Roman" w:hAnsi="Arial" w:cs="Arial"/>
                <w:snapToGrid w:val="0"/>
                <w:color w:val="000000"/>
                <w:sz w:val="20"/>
              </w:rPr>
              <w:t>6"</w:t>
            </w:r>
          </w:p>
        </w:tc>
        <w:tc>
          <w:tcPr>
            <w:tcW w:w="1108" w:type="dxa"/>
            <w:tcBorders>
              <w:top w:val="single" w:sz="12" w:space="0" w:color="auto"/>
              <w:left w:val="single" w:sz="12" w:space="0" w:color="auto"/>
              <w:bottom w:val="single" w:sz="12" w:space="0" w:color="auto"/>
              <w:right w:val="single" w:sz="12" w:space="0" w:color="auto"/>
            </w:tcBorders>
          </w:tcPr>
          <w:p w14:paraId="4019E6A6" w14:textId="77777777" w:rsidR="00064E29" w:rsidRPr="00064E29" w:rsidRDefault="00064E29" w:rsidP="00064E29">
            <w:pPr>
              <w:spacing w:before="0" w:after="0" w:line="240" w:lineRule="auto"/>
              <w:jc w:val="center"/>
              <w:rPr>
                <w:rFonts w:ascii="Arial" w:eastAsia="Times New Roman" w:hAnsi="Arial" w:cs="Arial"/>
                <w:snapToGrid w:val="0"/>
                <w:color w:val="000000"/>
                <w:sz w:val="20"/>
              </w:rPr>
            </w:pPr>
            <w:r w:rsidRPr="00064E29">
              <w:rPr>
                <w:rFonts w:ascii="Arial" w:eastAsia="Times New Roman" w:hAnsi="Arial" w:cs="Arial"/>
                <w:snapToGrid w:val="0"/>
                <w:color w:val="000000"/>
                <w:sz w:val="20"/>
              </w:rPr>
              <w:t>170 lbs.</w:t>
            </w:r>
          </w:p>
        </w:tc>
        <w:tc>
          <w:tcPr>
            <w:tcW w:w="1108" w:type="dxa"/>
            <w:tcBorders>
              <w:top w:val="single" w:sz="12" w:space="0" w:color="auto"/>
              <w:left w:val="single" w:sz="12" w:space="0" w:color="auto"/>
              <w:bottom w:val="single" w:sz="12" w:space="0" w:color="auto"/>
              <w:right w:val="single" w:sz="12" w:space="0" w:color="auto"/>
            </w:tcBorders>
          </w:tcPr>
          <w:p w14:paraId="3CB2344A" w14:textId="77777777" w:rsidR="00064E29" w:rsidRPr="00064E29" w:rsidRDefault="00064E29" w:rsidP="00064E29">
            <w:pPr>
              <w:spacing w:before="0" w:after="0" w:line="240" w:lineRule="auto"/>
              <w:jc w:val="center"/>
              <w:rPr>
                <w:rFonts w:ascii="Arial" w:eastAsia="Times New Roman" w:hAnsi="Arial" w:cs="Arial"/>
                <w:snapToGrid w:val="0"/>
                <w:color w:val="000000"/>
                <w:sz w:val="20"/>
              </w:rPr>
            </w:pPr>
            <w:r w:rsidRPr="00064E29">
              <w:rPr>
                <w:rFonts w:ascii="Arial" w:eastAsia="Times New Roman" w:hAnsi="Arial" w:cs="Arial"/>
                <w:snapToGrid w:val="0"/>
                <w:color w:val="000000"/>
                <w:sz w:val="20"/>
              </w:rPr>
              <w:t>45 lbs.</w:t>
            </w:r>
          </w:p>
        </w:tc>
        <w:tc>
          <w:tcPr>
            <w:tcW w:w="1108" w:type="dxa"/>
            <w:tcBorders>
              <w:top w:val="single" w:sz="12" w:space="0" w:color="auto"/>
              <w:left w:val="single" w:sz="12" w:space="0" w:color="auto"/>
              <w:bottom w:val="single" w:sz="12" w:space="0" w:color="auto"/>
              <w:right w:val="single" w:sz="12" w:space="0" w:color="auto"/>
            </w:tcBorders>
          </w:tcPr>
          <w:p w14:paraId="1B8CC763" w14:textId="77777777" w:rsidR="00064E29" w:rsidRPr="00064E29" w:rsidRDefault="00064E29" w:rsidP="00064E29">
            <w:pPr>
              <w:spacing w:before="0" w:after="0" w:line="240" w:lineRule="auto"/>
              <w:jc w:val="center"/>
              <w:rPr>
                <w:rFonts w:ascii="Arial" w:eastAsia="Times New Roman" w:hAnsi="Arial" w:cs="Arial"/>
                <w:snapToGrid w:val="0"/>
                <w:color w:val="000000"/>
                <w:sz w:val="20"/>
              </w:rPr>
            </w:pPr>
            <w:r w:rsidRPr="00064E29">
              <w:rPr>
                <w:rFonts w:ascii="Arial" w:eastAsia="Times New Roman" w:hAnsi="Arial" w:cs="Arial"/>
                <w:snapToGrid w:val="0"/>
                <w:color w:val="000000"/>
                <w:sz w:val="20"/>
              </w:rPr>
              <w:t>105 lbs.</w:t>
            </w:r>
          </w:p>
        </w:tc>
      </w:tr>
      <w:tr w:rsidR="00064E29" w:rsidRPr="00064E29" w14:paraId="638A7F53" w14:textId="77777777" w:rsidTr="00064E29">
        <w:trPr>
          <w:trHeight w:val="216"/>
        </w:trPr>
        <w:tc>
          <w:tcPr>
            <w:tcW w:w="738" w:type="dxa"/>
            <w:tcBorders>
              <w:top w:val="single" w:sz="12" w:space="0" w:color="auto"/>
              <w:left w:val="single" w:sz="12" w:space="0" w:color="auto"/>
              <w:bottom w:val="single" w:sz="12" w:space="0" w:color="auto"/>
              <w:right w:val="single" w:sz="12" w:space="0" w:color="auto"/>
            </w:tcBorders>
          </w:tcPr>
          <w:p w14:paraId="16858698" w14:textId="77777777" w:rsidR="00064E29" w:rsidRPr="00064E29" w:rsidRDefault="00064E29" w:rsidP="00064E29">
            <w:pPr>
              <w:spacing w:before="0" w:after="0" w:line="240" w:lineRule="auto"/>
              <w:jc w:val="center"/>
              <w:rPr>
                <w:rFonts w:ascii="Arial" w:eastAsia="Times New Roman" w:hAnsi="Arial" w:cs="Arial"/>
                <w:snapToGrid w:val="0"/>
                <w:color w:val="000000"/>
                <w:sz w:val="20"/>
              </w:rPr>
            </w:pPr>
            <w:r w:rsidRPr="00064E29">
              <w:rPr>
                <w:rFonts w:ascii="Arial" w:eastAsia="Times New Roman" w:hAnsi="Arial" w:cs="Arial"/>
                <w:snapToGrid w:val="0"/>
                <w:color w:val="000000"/>
                <w:sz w:val="20"/>
              </w:rPr>
              <w:t>8"</w:t>
            </w:r>
          </w:p>
        </w:tc>
        <w:tc>
          <w:tcPr>
            <w:tcW w:w="1108" w:type="dxa"/>
            <w:tcBorders>
              <w:top w:val="single" w:sz="12" w:space="0" w:color="auto"/>
              <w:left w:val="single" w:sz="12" w:space="0" w:color="auto"/>
              <w:bottom w:val="single" w:sz="12" w:space="0" w:color="auto"/>
              <w:right w:val="single" w:sz="12" w:space="0" w:color="auto"/>
            </w:tcBorders>
          </w:tcPr>
          <w:p w14:paraId="1B892720" w14:textId="77777777" w:rsidR="00064E29" w:rsidRPr="00064E29" w:rsidRDefault="00064E29" w:rsidP="00064E29">
            <w:pPr>
              <w:spacing w:before="0" w:after="0" w:line="240" w:lineRule="auto"/>
              <w:jc w:val="center"/>
              <w:rPr>
                <w:rFonts w:ascii="Arial" w:eastAsia="Times New Roman" w:hAnsi="Arial" w:cs="Arial"/>
                <w:snapToGrid w:val="0"/>
                <w:color w:val="000000"/>
                <w:sz w:val="20"/>
              </w:rPr>
            </w:pPr>
            <w:r w:rsidRPr="00064E29">
              <w:rPr>
                <w:rFonts w:ascii="Arial" w:eastAsia="Times New Roman" w:hAnsi="Arial" w:cs="Arial"/>
                <w:snapToGrid w:val="0"/>
                <w:color w:val="000000"/>
                <w:sz w:val="20"/>
              </w:rPr>
              <w:t>260 lbs.</w:t>
            </w:r>
          </w:p>
        </w:tc>
        <w:tc>
          <w:tcPr>
            <w:tcW w:w="1108" w:type="dxa"/>
            <w:tcBorders>
              <w:top w:val="single" w:sz="12" w:space="0" w:color="auto"/>
              <w:left w:val="single" w:sz="12" w:space="0" w:color="auto"/>
              <w:bottom w:val="single" w:sz="12" w:space="0" w:color="auto"/>
              <w:right w:val="single" w:sz="12" w:space="0" w:color="auto"/>
            </w:tcBorders>
          </w:tcPr>
          <w:p w14:paraId="77AEC00D" w14:textId="77777777" w:rsidR="00064E29" w:rsidRPr="00064E29" w:rsidRDefault="00064E29" w:rsidP="00064E29">
            <w:pPr>
              <w:spacing w:before="0" w:after="0" w:line="240" w:lineRule="auto"/>
              <w:jc w:val="center"/>
              <w:rPr>
                <w:rFonts w:ascii="Arial" w:eastAsia="Times New Roman" w:hAnsi="Arial" w:cs="Arial"/>
                <w:snapToGrid w:val="0"/>
                <w:color w:val="000000"/>
                <w:sz w:val="20"/>
              </w:rPr>
            </w:pPr>
            <w:r w:rsidRPr="00064E29">
              <w:rPr>
                <w:rFonts w:ascii="Arial" w:eastAsia="Times New Roman" w:hAnsi="Arial" w:cs="Arial"/>
                <w:snapToGrid w:val="0"/>
                <w:color w:val="000000"/>
                <w:sz w:val="20"/>
              </w:rPr>
              <w:t>60 lbs.</w:t>
            </w:r>
          </w:p>
        </w:tc>
        <w:tc>
          <w:tcPr>
            <w:tcW w:w="1108" w:type="dxa"/>
            <w:tcBorders>
              <w:top w:val="single" w:sz="12" w:space="0" w:color="auto"/>
              <w:left w:val="single" w:sz="12" w:space="0" w:color="auto"/>
              <w:bottom w:val="single" w:sz="12" w:space="0" w:color="auto"/>
              <w:right w:val="single" w:sz="12" w:space="0" w:color="auto"/>
            </w:tcBorders>
          </w:tcPr>
          <w:p w14:paraId="060AB33B" w14:textId="77777777" w:rsidR="00064E29" w:rsidRPr="00064E29" w:rsidRDefault="00064E29" w:rsidP="00064E29">
            <w:pPr>
              <w:spacing w:before="0" w:after="0" w:line="240" w:lineRule="auto"/>
              <w:jc w:val="center"/>
              <w:rPr>
                <w:rFonts w:ascii="Arial" w:eastAsia="Times New Roman" w:hAnsi="Arial" w:cs="Arial"/>
                <w:snapToGrid w:val="0"/>
                <w:color w:val="000000"/>
                <w:sz w:val="20"/>
              </w:rPr>
            </w:pPr>
            <w:r w:rsidRPr="00064E29">
              <w:rPr>
                <w:rFonts w:ascii="Arial" w:eastAsia="Times New Roman" w:hAnsi="Arial" w:cs="Arial"/>
                <w:snapToGrid w:val="0"/>
                <w:color w:val="000000"/>
                <w:sz w:val="20"/>
              </w:rPr>
              <w:t>135 lbs.</w:t>
            </w:r>
          </w:p>
        </w:tc>
      </w:tr>
      <w:tr w:rsidR="00064E29" w:rsidRPr="00064E29" w14:paraId="7A1954E9" w14:textId="77777777" w:rsidTr="00064E29">
        <w:trPr>
          <w:trHeight w:val="216"/>
        </w:trPr>
        <w:tc>
          <w:tcPr>
            <w:tcW w:w="738" w:type="dxa"/>
            <w:tcBorders>
              <w:top w:val="single" w:sz="12" w:space="0" w:color="auto"/>
              <w:left w:val="single" w:sz="12" w:space="0" w:color="auto"/>
              <w:bottom w:val="single" w:sz="12" w:space="0" w:color="auto"/>
              <w:right w:val="single" w:sz="12" w:space="0" w:color="auto"/>
            </w:tcBorders>
          </w:tcPr>
          <w:p w14:paraId="53438963" w14:textId="77777777" w:rsidR="00064E29" w:rsidRPr="00064E29" w:rsidRDefault="00064E29" w:rsidP="00064E29">
            <w:pPr>
              <w:spacing w:before="0" w:after="0" w:line="240" w:lineRule="auto"/>
              <w:jc w:val="center"/>
              <w:rPr>
                <w:rFonts w:ascii="Arial" w:eastAsia="Times New Roman" w:hAnsi="Arial" w:cs="Arial"/>
                <w:snapToGrid w:val="0"/>
                <w:color w:val="000000"/>
                <w:sz w:val="20"/>
              </w:rPr>
            </w:pPr>
            <w:r w:rsidRPr="00064E29">
              <w:rPr>
                <w:rFonts w:ascii="Arial" w:eastAsia="Times New Roman" w:hAnsi="Arial" w:cs="Arial"/>
                <w:snapToGrid w:val="0"/>
                <w:color w:val="000000"/>
                <w:sz w:val="20"/>
              </w:rPr>
              <w:t>10"</w:t>
            </w:r>
          </w:p>
        </w:tc>
        <w:tc>
          <w:tcPr>
            <w:tcW w:w="1108" w:type="dxa"/>
            <w:tcBorders>
              <w:top w:val="single" w:sz="12" w:space="0" w:color="auto"/>
              <w:left w:val="single" w:sz="12" w:space="0" w:color="auto"/>
              <w:bottom w:val="single" w:sz="12" w:space="0" w:color="auto"/>
              <w:right w:val="single" w:sz="12" w:space="0" w:color="auto"/>
            </w:tcBorders>
          </w:tcPr>
          <w:p w14:paraId="60FA8CEE" w14:textId="77777777" w:rsidR="00064E29" w:rsidRPr="00064E29" w:rsidRDefault="00064E29" w:rsidP="00064E29">
            <w:pPr>
              <w:spacing w:before="0" w:after="0" w:line="240" w:lineRule="auto"/>
              <w:jc w:val="center"/>
              <w:rPr>
                <w:rFonts w:ascii="Arial" w:eastAsia="Times New Roman" w:hAnsi="Arial" w:cs="Arial"/>
                <w:snapToGrid w:val="0"/>
                <w:color w:val="000000"/>
                <w:sz w:val="20"/>
              </w:rPr>
            </w:pPr>
            <w:r w:rsidRPr="00064E29">
              <w:rPr>
                <w:rFonts w:ascii="Arial" w:eastAsia="Times New Roman" w:hAnsi="Arial" w:cs="Arial"/>
                <w:snapToGrid w:val="0"/>
                <w:color w:val="000000"/>
                <w:sz w:val="20"/>
              </w:rPr>
              <w:t>430 lbs.</w:t>
            </w:r>
          </w:p>
        </w:tc>
        <w:tc>
          <w:tcPr>
            <w:tcW w:w="1108" w:type="dxa"/>
            <w:tcBorders>
              <w:top w:val="single" w:sz="12" w:space="0" w:color="auto"/>
              <w:left w:val="single" w:sz="12" w:space="0" w:color="auto"/>
              <w:bottom w:val="single" w:sz="12" w:space="0" w:color="auto"/>
              <w:right w:val="single" w:sz="12" w:space="0" w:color="auto"/>
            </w:tcBorders>
          </w:tcPr>
          <w:p w14:paraId="06FD6ADE" w14:textId="77777777" w:rsidR="00064E29" w:rsidRPr="00064E29" w:rsidRDefault="00064E29" w:rsidP="00064E29">
            <w:pPr>
              <w:spacing w:before="0" w:after="0" w:line="240" w:lineRule="auto"/>
              <w:jc w:val="center"/>
              <w:rPr>
                <w:rFonts w:ascii="Arial" w:eastAsia="Times New Roman" w:hAnsi="Arial" w:cs="Arial"/>
                <w:snapToGrid w:val="0"/>
                <w:color w:val="000000"/>
                <w:sz w:val="20"/>
              </w:rPr>
            </w:pPr>
            <w:r w:rsidRPr="00064E29">
              <w:rPr>
                <w:rFonts w:ascii="Arial" w:eastAsia="Times New Roman" w:hAnsi="Arial" w:cs="Arial"/>
                <w:snapToGrid w:val="0"/>
                <w:color w:val="000000"/>
                <w:sz w:val="20"/>
              </w:rPr>
              <w:t>95 lbs.</w:t>
            </w:r>
          </w:p>
        </w:tc>
        <w:tc>
          <w:tcPr>
            <w:tcW w:w="1108" w:type="dxa"/>
            <w:tcBorders>
              <w:top w:val="single" w:sz="12" w:space="0" w:color="auto"/>
              <w:left w:val="single" w:sz="12" w:space="0" w:color="auto"/>
              <w:bottom w:val="single" w:sz="12" w:space="0" w:color="auto"/>
              <w:right w:val="single" w:sz="12" w:space="0" w:color="auto"/>
            </w:tcBorders>
          </w:tcPr>
          <w:p w14:paraId="42F98969" w14:textId="77777777" w:rsidR="00064E29" w:rsidRPr="00064E29" w:rsidRDefault="00064E29" w:rsidP="00064E29">
            <w:pPr>
              <w:spacing w:before="0" w:after="0" w:line="240" w:lineRule="auto"/>
              <w:jc w:val="center"/>
              <w:rPr>
                <w:rFonts w:ascii="Arial" w:eastAsia="Times New Roman" w:hAnsi="Arial" w:cs="Arial"/>
                <w:snapToGrid w:val="0"/>
                <w:color w:val="000000"/>
                <w:sz w:val="20"/>
              </w:rPr>
            </w:pPr>
            <w:r w:rsidRPr="00064E29">
              <w:rPr>
                <w:rFonts w:ascii="Arial" w:eastAsia="Times New Roman" w:hAnsi="Arial" w:cs="Arial"/>
                <w:snapToGrid w:val="0"/>
                <w:color w:val="000000"/>
                <w:sz w:val="20"/>
              </w:rPr>
              <w:t>210 lbs.</w:t>
            </w:r>
          </w:p>
        </w:tc>
      </w:tr>
      <w:tr w:rsidR="00064E29" w:rsidRPr="00064E29" w14:paraId="73DF6514" w14:textId="77777777" w:rsidTr="00064E29">
        <w:trPr>
          <w:trHeight w:val="216"/>
        </w:trPr>
        <w:tc>
          <w:tcPr>
            <w:tcW w:w="738" w:type="dxa"/>
            <w:tcBorders>
              <w:top w:val="single" w:sz="12" w:space="0" w:color="auto"/>
              <w:left w:val="single" w:sz="12" w:space="0" w:color="auto"/>
              <w:bottom w:val="single" w:sz="12" w:space="0" w:color="auto"/>
              <w:right w:val="single" w:sz="12" w:space="0" w:color="auto"/>
            </w:tcBorders>
          </w:tcPr>
          <w:p w14:paraId="38DB71B2" w14:textId="77777777" w:rsidR="00064E29" w:rsidRPr="00064E29" w:rsidRDefault="00064E29" w:rsidP="00064E29">
            <w:pPr>
              <w:spacing w:before="0" w:after="0" w:line="240" w:lineRule="auto"/>
              <w:jc w:val="center"/>
              <w:rPr>
                <w:rFonts w:ascii="Arial" w:eastAsia="Times New Roman" w:hAnsi="Arial" w:cs="Arial"/>
                <w:snapToGrid w:val="0"/>
                <w:color w:val="000000"/>
                <w:sz w:val="20"/>
              </w:rPr>
            </w:pPr>
            <w:r w:rsidRPr="00064E29">
              <w:rPr>
                <w:rFonts w:ascii="Arial" w:eastAsia="Times New Roman" w:hAnsi="Arial" w:cs="Arial"/>
                <w:snapToGrid w:val="0"/>
                <w:color w:val="000000"/>
                <w:sz w:val="20"/>
              </w:rPr>
              <w:t>12"</w:t>
            </w:r>
          </w:p>
        </w:tc>
        <w:tc>
          <w:tcPr>
            <w:tcW w:w="1108" w:type="dxa"/>
            <w:tcBorders>
              <w:top w:val="single" w:sz="12" w:space="0" w:color="auto"/>
              <w:left w:val="single" w:sz="12" w:space="0" w:color="auto"/>
              <w:bottom w:val="single" w:sz="12" w:space="0" w:color="auto"/>
              <w:right w:val="single" w:sz="12" w:space="0" w:color="auto"/>
            </w:tcBorders>
          </w:tcPr>
          <w:p w14:paraId="55A587AA" w14:textId="77777777" w:rsidR="00064E29" w:rsidRPr="00064E29" w:rsidRDefault="00064E29" w:rsidP="00064E29">
            <w:pPr>
              <w:spacing w:before="0" w:after="0" w:line="240" w:lineRule="auto"/>
              <w:jc w:val="center"/>
              <w:rPr>
                <w:rFonts w:ascii="Arial" w:eastAsia="Times New Roman" w:hAnsi="Arial" w:cs="Arial"/>
                <w:snapToGrid w:val="0"/>
                <w:color w:val="000000"/>
                <w:sz w:val="20"/>
              </w:rPr>
            </w:pPr>
            <w:r w:rsidRPr="00064E29">
              <w:rPr>
                <w:rFonts w:ascii="Arial" w:eastAsia="Times New Roman" w:hAnsi="Arial" w:cs="Arial"/>
                <w:snapToGrid w:val="0"/>
                <w:color w:val="000000"/>
                <w:sz w:val="20"/>
              </w:rPr>
              <w:t>550 lbs.</w:t>
            </w:r>
          </w:p>
        </w:tc>
        <w:tc>
          <w:tcPr>
            <w:tcW w:w="1108" w:type="dxa"/>
            <w:tcBorders>
              <w:top w:val="single" w:sz="12" w:space="0" w:color="auto"/>
              <w:left w:val="single" w:sz="12" w:space="0" w:color="auto"/>
              <w:bottom w:val="single" w:sz="12" w:space="0" w:color="auto"/>
              <w:right w:val="single" w:sz="12" w:space="0" w:color="auto"/>
            </w:tcBorders>
          </w:tcPr>
          <w:p w14:paraId="4A5261F8" w14:textId="77777777" w:rsidR="00064E29" w:rsidRPr="00064E29" w:rsidRDefault="00064E29" w:rsidP="00064E29">
            <w:pPr>
              <w:spacing w:before="0" w:after="0" w:line="240" w:lineRule="auto"/>
              <w:jc w:val="center"/>
              <w:rPr>
                <w:rFonts w:ascii="Arial" w:eastAsia="Times New Roman" w:hAnsi="Arial" w:cs="Arial"/>
                <w:snapToGrid w:val="0"/>
                <w:color w:val="000000"/>
                <w:sz w:val="20"/>
              </w:rPr>
            </w:pPr>
            <w:r w:rsidRPr="00064E29">
              <w:rPr>
                <w:rFonts w:ascii="Arial" w:eastAsia="Times New Roman" w:hAnsi="Arial" w:cs="Arial"/>
                <w:snapToGrid w:val="0"/>
                <w:color w:val="000000"/>
                <w:sz w:val="20"/>
              </w:rPr>
              <w:t>130 lbs.</w:t>
            </w:r>
          </w:p>
        </w:tc>
        <w:tc>
          <w:tcPr>
            <w:tcW w:w="1108" w:type="dxa"/>
            <w:tcBorders>
              <w:top w:val="single" w:sz="12" w:space="0" w:color="auto"/>
              <w:left w:val="single" w:sz="12" w:space="0" w:color="auto"/>
              <w:bottom w:val="single" w:sz="12" w:space="0" w:color="auto"/>
              <w:right w:val="single" w:sz="12" w:space="0" w:color="auto"/>
            </w:tcBorders>
          </w:tcPr>
          <w:p w14:paraId="55853F6F" w14:textId="77777777" w:rsidR="00064E29" w:rsidRPr="00064E29" w:rsidRDefault="00064E29" w:rsidP="00064E29">
            <w:pPr>
              <w:spacing w:before="0" w:after="0" w:line="240" w:lineRule="auto"/>
              <w:jc w:val="center"/>
              <w:rPr>
                <w:rFonts w:ascii="Arial" w:eastAsia="Times New Roman" w:hAnsi="Arial" w:cs="Arial"/>
                <w:snapToGrid w:val="0"/>
                <w:color w:val="000000"/>
                <w:sz w:val="20"/>
              </w:rPr>
            </w:pPr>
            <w:r w:rsidRPr="00064E29">
              <w:rPr>
                <w:rFonts w:ascii="Arial" w:eastAsia="Times New Roman" w:hAnsi="Arial" w:cs="Arial"/>
                <w:snapToGrid w:val="0"/>
                <w:color w:val="000000"/>
                <w:sz w:val="20"/>
              </w:rPr>
              <w:t>310 lbs.</w:t>
            </w:r>
          </w:p>
        </w:tc>
      </w:tr>
    </w:tbl>
    <w:p w14:paraId="3D92A0F7" w14:textId="77777777" w:rsidR="00064E29" w:rsidRPr="00064E29" w:rsidRDefault="00064E29" w:rsidP="00064E29">
      <w:pPr>
        <w:spacing w:before="0" w:after="0" w:line="240" w:lineRule="auto"/>
        <w:rPr>
          <w:rFonts w:ascii="Arial" w:eastAsia="Times New Roman" w:hAnsi="Arial" w:cs="Arial"/>
          <w:sz w:val="20"/>
        </w:rPr>
      </w:pPr>
    </w:p>
    <w:p w14:paraId="3D35FC12" w14:textId="77777777" w:rsidR="00064E29" w:rsidRPr="00064E29" w:rsidRDefault="00064E29" w:rsidP="00064E29">
      <w:pPr>
        <w:spacing w:before="0" w:after="0" w:line="240" w:lineRule="auto"/>
        <w:rPr>
          <w:rFonts w:ascii="Arial" w:eastAsia="Times New Roman" w:hAnsi="Arial" w:cs="Arial"/>
          <w:sz w:val="20"/>
        </w:rPr>
      </w:pPr>
    </w:p>
    <w:p w14:paraId="5B141E4C" w14:textId="77777777" w:rsidR="00064E29" w:rsidRPr="00064E29" w:rsidRDefault="00064E29" w:rsidP="00064E29">
      <w:pPr>
        <w:spacing w:before="0" w:after="0" w:line="240" w:lineRule="auto"/>
        <w:rPr>
          <w:rFonts w:ascii="Arial" w:eastAsia="Times New Roman" w:hAnsi="Arial" w:cs="Arial"/>
          <w:sz w:val="20"/>
        </w:rPr>
      </w:pPr>
    </w:p>
    <w:p w14:paraId="2DDB28B2" w14:textId="77777777" w:rsidR="00064E29" w:rsidRPr="00064E29" w:rsidRDefault="00064E29" w:rsidP="00064E29">
      <w:pPr>
        <w:spacing w:before="0" w:after="0" w:line="240" w:lineRule="auto"/>
        <w:rPr>
          <w:rFonts w:ascii="Arial" w:eastAsia="Times New Roman" w:hAnsi="Arial" w:cs="Arial"/>
          <w:sz w:val="20"/>
        </w:rPr>
      </w:pPr>
    </w:p>
    <w:p w14:paraId="4BB4FB65" w14:textId="77777777" w:rsidR="00064E29" w:rsidRPr="00064E29" w:rsidRDefault="00064E29" w:rsidP="00064E29">
      <w:pPr>
        <w:spacing w:before="0" w:after="0" w:line="240" w:lineRule="auto"/>
        <w:rPr>
          <w:rFonts w:ascii="Arial" w:eastAsia="Times New Roman" w:hAnsi="Arial" w:cs="Arial"/>
          <w:b/>
          <w:sz w:val="20"/>
          <w:u w:val="single"/>
        </w:rPr>
      </w:pPr>
    </w:p>
    <w:p w14:paraId="791D3D83" w14:textId="77777777" w:rsidR="00064E29" w:rsidRPr="00064E29" w:rsidRDefault="00064E29" w:rsidP="00064E29">
      <w:pPr>
        <w:spacing w:before="0" w:after="0" w:line="240" w:lineRule="auto"/>
        <w:jc w:val="center"/>
        <w:rPr>
          <w:rFonts w:ascii="Arial" w:eastAsia="Times New Roman" w:hAnsi="Arial" w:cs="Arial"/>
          <w:b/>
          <w:sz w:val="20"/>
          <w:u w:val="single"/>
        </w:rPr>
      </w:pPr>
    </w:p>
    <w:p w14:paraId="71CDB30A" w14:textId="77777777" w:rsidR="00064E29" w:rsidRPr="00064E29" w:rsidRDefault="00064E29" w:rsidP="00064E29">
      <w:pPr>
        <w:spacing w:before="0" w:after="0" w:line="240" w:lineRule="auto"/>
        <w:jc w:val="center"/>
        <w:rPr>
          <w:rFonts w:ascii="Arial" w:eastAsia="Times New Roman" w:hAnsi="Arial" w:cs="Arial"/>
          <w:b/>
          <w:sz w:val="20"/>
          <w:u w:val="single"/>
        </w:rPr>
      </w:pPr>
    </w:p>
    <w:p w14:paraId="7B5A6890" w14:textId="77777777" w:rsidR="00064E29" w:rsidRPr="00064E29" w:rsidRDefault="00064E29" w:rsidP="00064E29">
      <w:pPr>
        <w:spacing w:before="0" w:after="0" w:line="240" w:lineRule="auto"/>
        <w:jc w:val="center"/>
        <w:rPr>
          <w:rFonts w:ascii="Arial" w:eastAsia="Times New Roman" w:hAnsi="Arial" w:cs="Arial"/>
          <w:b/>
          <w:sz w:val="20"/>
          <w:u w:val="single"/>
        </w:rPr>
      </w:pPr>
    </w:p>
    <w:p w14:paraId="566A45BC" w14:textId="77777777" w:rsidR="00064E29" w:rsidRPr="00064E29" w:rsidRDefault="00064E29" w:rsidP="00064E29">
      <w:pPr>
        <w:spacing w:before="0" w:after="0" w:line="240" w:lineRule="auto"/>
        <w:jc w:val="center"/>
        <w:rPr>
          <w:rFonts w:ascii="Arial" w:eastAsia="Times New Roman" w:hAnsi="Arial" w:cs="Arial"/>
          <w:b/>
          <w:sz w:val="20"/>
          <w:u w:val="single"/>
        </w:rPr>
      </w:pPr>
    </w:p>
    <w:p w14:paraId="46022D04" w14:textId="77777777" w:rsidR="00064E29" w:rsidRPr="00064E29" w:rsidRDefault="00064E29" w:rsidP="00064E29">
      <w:pPr>
        <w:spacing w:before="0" w:after="0" w:line="240" w:lineRule="auto"/>
        <w:jc w:val="center"/>
        <w:rPr>
          <w:rFonts w:ascii="Arial" w:eastAsia="Times New Roman" w:hAnsi="Arial" w:cs="Arial"/>
          <w:b/>
          <w:sz w:val="20"/>
          <w:u w:val="single"/>
        </w:rPr>
      </w:pPr>
    </w:p>
    <w:p w14:paraId="5C85C59F" w14:textId="77777777" w:rsidR="00064E29" w:rsidRPr="00064E29" w:rsidRDefault="00064E29" w:rsidP="00064E29">
      <w:pPr>
        <w:spacing w:before="0" w:after="0" w:line="240" w:lineRule="auto"/>
        <w:jc w:val="center"/>
        <w:rPr>
          <w:rFonts w:ascii="Arial" w:eastAsia="Times New Roman" w:hAnsi="Arial" w:cs="Arial"/>
          <w:b/>
          <w:sz w:val="20"/>
          <w:u w:val="single"/>
        </w:rPr>
      </w:pPr>
    </w:p>
    <w:p w14:paraId="7842E2CA" w14:textId="77777777" w:rsidR="00064E29" w:rsidRDefault="00064E29" w:rsidP="0019392C">
      <w:pPr>
        <w:spacing w:before="0" w:after="0" w:line="240" w:lineRule="auto"/>
        <w:jc w:val="both"/>
        <w:rPr>
          <w:rFonts w:ascii="Arial" w:eastAsia="Times New Roman" w:hAnsi="Arial" w:cs="Arial"/>
          <w:sz w:val="20"/>
        </w:rPr>
      </w:pPr>
    </w:p>
    <w:p w14:paraId="1388F44A" w14:textId="77777777" w:rsidR="00064E29" w:rsidRDefault="00064E29" w:rsidP="0019392C">
      <w:pPr>
        <w:spacing w:before="0" w:after="0" w:line="240" w:lineRule="auto"/>
        <w:jc w:val="both"/>
        <w:rPr>
          <w:rFonts w:ascii="Arial" w:eastAsia="Times New Roman" w:hAnsi="Arial" w:cs="Arial"/>
          <w:sz w:val="20"/>
        </w:rPr>
      </w:pPr>
    </w:p>
    <w:p w14:paraId="7D23C606" w14:textId="71216595" w:rsidR="00064E29" w:rsidRDefault="00064E29" w:rsidP="00064E29">
      <w:pPr>
        <w:pStyle w:val="Heading2"/>
        <w:rPr>
          <w:rFonts w:eastAsia="Times New Roman"/>
          <w:b/>
          <w:bCs/>
        </w:rPr>
      </w:pPr>
      <w:bookmarkStart w:id="16" w:name="_Toc237932394"/>
      <w:r w:rsidRPr="00064E29">
        <w:rPr>
          <w:rFonts w:eastAsia="Times New Roman"/>
          <w:b/>
          <w:bCs/>
        </w:rPr>
        <w:t>Gasket Installation</w:t>
      </w:r>
      <w:bookmarkEnd w:id="16"/>
    </w:p>
    <w:p w14:paraId="698A99CD" w14:textId="77777777" w:rsidR="00064E29" w:rsidRPr="00064E29" w:rsidRDefault="00064E29" w:rsidP="00064E29">
      <w:pPr>
        <w:spacing w:before="0" w:after="0" w:line="240" w:lineRule="auto"/>
        <w:rPr>
          <w:rFonts w:ascii="Arial" w:eastAsia="Times New Roman" w:hAnsi="Arial" w:cs="Times New Roman"/>
          <w:b/>
          <w:i/>
          <w:iCs/>
          <w:color w:val="FF0000"/>
          <w:sz w:val="20"/>
        </w:rPr>
      </w:pPr>
      <w:r w:rsidRPr="00064E29">
        <w:rPr>
          <w:rFonts w:ascii="Arial" w:eastAsia="Times New Roman" w:hAnsi="Arial" w:cs="Times New Roman"/>
          <w:b/>
          <w:i/>
          <w:iCs/>
          <w:color w:val="FF0000"/>
          <w:sz w:val="20"/>
        </w:rPr>
        <w:t>Caution: It is recommended that you wear proper eye protection.</w:t>
      </w:r>
    </w:p>
    <w:p w14:paraId="053B2A9D" w14:textId="77777777" w:rsidR="00064E29" w:rsidRPr="00064E29" w:rsidRDefault="00064E29" w:rsidP="00064E29">
      <w:pPr>
        <w:numPr>
          <w:ilvl w:val="0"/>
          <w:numId w:val="14"/>
        </w:numPr>
        <w:tabs>
          <w:tab w:val="clear" w:pos="720"/>
          <w:tab w:val="num" w:pos="540"/>
        </w:tabs>
        <w:spacing w:before="0" w:after="0" w:line="240" w:lineRule="auto"/>
        <w:ind w:left="540" w:hanging="360"/>
        <w:jc w:val="both"/>
        <w:rPr>
          <w:rFonts w:ascii="Arial" w:eastAsia="Times New Roman" w:hAnsi="Arial" w:cs="Times New Roman"/>
          <w:sz w:val="20"/>
        </w:rPr>
      </w:pPr>
      <w:r w:rsidRPr="00064E29">
        <w:rPr>
          <w:rFonts w:ascii="Arial" w:eastAsia="Times New Roman" w:hAnsi="Arial" w:cs="Times New Roman"/>
          <w:sz w:val="20"/>
        </w:rPr>
        <w:t>Thoroughly clean the gasket surface of foreign matter and scratches.  Dirt and scale provide leakage paths.</w:t>
      </w:r>
    </w:p>
    <w:p w14:paraId="49DE740B" w14:textId="77777777" w:rsidR="00064E29" w:rsidRPr="00064E29" w:rsidRDefault="00064E29" w:rsidP="00064E29">
      <w:pPr>
        <w:numPr>
          <w:ilvl w:val="0"/>
          <w:numId w:val="14"/>
        </w:numPr>
        <w:tabs>
          <w:tab w:val="clear" w:pos="720"/>
          <w:tab w:val="num" w:pos="540"/>
        </w:tabs>
        <w:spacing w:before="0" w:after="0" w:line="240" w:lineRule="auto"/>
        <w:ind w:left="540" w:hanging="360"/>
        <w:jc w:val="both"/>
        <w:rPr>
          <w:rFonts w:ascii="Arial" w:eastAsia="Times New Roman" w:hAnsi="Arial" w:cs="Times New Roman"/>
          <w:sz w:val="20"/>
        </w:rPr>
      </w:pPr>
      <w:r w:rsidRPr="00064E29">
        <w:rPr>
          <w:rFonts w:ascii="Arial" w:eastAsia="Times New Roman" w:hAnsi="Arial" w:cs="Times New Roman"/>
          <w:sz w:val="20"/>
        </w:rPr>
        <w:t>Lubricate the bolts and the underside of the nuts.  A heavy graphite and oil mixture will do.  Threads should be well formed and free running.  Lubricating the threads doubles the clamping force.</w:t>
      </w:r>
    </w:p>
    <w:p w14:paraId="7616ADDF" w14:textId="77777777" w:rsidR="00064E29" w:rsidRPr="00064E29" w:rsidRDefault="00064E29" w:rsidP="00064E29">
      <w:pPr>
        <w:numPr>
          <w:ilvl w:val="0"/>
          <w:numId w:val="14"/>
        </w:numPr>
        <w:tabs>
          <w:tab w:val="clear" w:pos="720"/>
          <w:tab w:val="num" w:pos="540"/>
        </w:tabs>
        <w:spacing w:before="0" w:after="0" w:line="240" w:lineRule="auto"/>
        <w:ind w:left="540" w:hanging="360"/>
        <w:jc w:val="both"/>
        <w:rPr>
          <w:rFonts w:ascii="Arial" w:eastAsia="Times New Roman" w:hAnsi="Arial" w:cs="Times New Roman"/>
          <w:sz w:val="20"/>
        </w:rPr>
      </w:pPr>
      <w:r w:rsidRPr="00064E29">
        <w:rPr>
          <w:rFonts w:ascii="Arial" w:eastAsia="Times New Roman" w:hAnsi="Arial" w:cs="Times New Roman"/>
          <w:sz w:val="20"/>
        </w:rPr>
        <w:t xml:space="preserve">Gasket should be properly positioned before attempting to retighten bolts.  The placement of the gasket is important and </w:t>
      </w:r>
      <w:r w:rsidRPr="00064E29">
        <w:rPr>
          <w:rFonts w:ascii="Arial" w:eastAsia="Times New Roman" w:hAnsi="Arial" w:cs="Times New Roman"/>
          <w:sz w:val="20"/>
          <w:u w:val="single"/>
        </w:rPr>
        <w:t>must be done on a clean surface area</w:t>
      </w:r>
      <w:r w:rsidRPr="00064E29">
        <w:rPr>
          <w:rFonts w:ascii="Arial" w:eastAsia="Times New Roman" w:hAnsi="Arial" w:cs="Times New Roman"/>
          <w:sz w:val="20"/>
        </w:rPr>
        <w:t xml:space="preserve">.  It covers a very thin area, which widens as the bolts are tightened.  Place the gasket on the flange toward the outside of the gasket sealing area so that </w:t>
      </w:r>
      <w:proofErr w:type="gramStart"/>
      <w:r w:rsidRPr="00064E29">
        <w:rPr>
          <w:rFonts w:ascii="Arial" w:eastAsia="Times New Roman" w:hAnsi="Arial" w:cs="Times New Roman"/>
          <w:sz w:val="20"/>
        </w:rPr>
        <w:t>a width</w:t>
      </w:r>
      <w:proofErr w:type="gramEnd"/>
      <w:r w:rsidRPr="00064E29">
        <w:rPr>
          <w:rFonts w:ascii="Arial" w:eastAsia="Times New Roman" w:hAnsi="Arial" w:cs="Times New Roman"/>
          <w:sz w:val="20"/>
        </w:rPr>
        <w:t xml:space="preserve"> of the flange is approximately equal to half the width of gasket is on the outside (as shown in VIEW "A", D equals width of gasket).  Peel back adhesive strip protective paper and firmly press down gasket as you go around flange.  The adhesive strip will hold the gasket in position.  Flanges, especially blind flanges, bend appreciably when bolts are torqued and might come together without adequately compressing the gasket if it were placed further toward the inside of the </w:t>
      </w:r>
      <w:proofErr w:type="gramStart"/>
      <w:r w:rsidRPr="00064E29">
        <w:rPr>
          <w:rFonts w:ascii="Arial" w:eastAsia="Times New Roman" w:hAnsi="Arial" w:cs="Times New Roman"/>
          <w:sz w:val="20"/>
        </w:rPr>
        <w:t>flange face</w:t>
      </w:r>
      <w:proofErr w:type="gramEnd"/>
      <w:r w:rsidRPr="00064E29">
        <w:rPr>
          <w:rFonts w:ascii="Arial" w:eastAsia="Times New Roman" w:hAnsi="Arial" w:cs="Times New Roman"/>
          <w:sz w:val="20"/>
        </w:rPr>
        <w:t>.</w:t>
      </w:r>
    </w:p>
    <w:p w14:paraId="5F194915" w14:textId="77777777" w:rsidR="00064E29" w:rsidRPr="00064E29" w:rsidRDefault="00064E29" w:rsidP="00064E29">
      <w:pPr>
        <w:spacing w:before="0" w:after="0" w:line="240" w:lineRule="auto"/>
        <w:jc w:val="center"/>
        <w:rPr>
          <w:rFonts w:ascii="Arial" w:eastAsia="Times New Roman" w:hAnsi="Arial" w:cs="Times New Roman"/>
          <w:sz w:val="20"/>
        </w:rPr>
      </w:pPr>
      <w:r w:rsidRPr="00064E29">
        <w:rPr>
          <w:rFonts w:ascii="Arial" w:eastAsia="Times New Roman" w:hAnsi="Arial" w:cs="Times New Roman"/>
          <w:sz w:val="20"/>
        </w:rPr>
        <w:object w:dxaOrig="11148" w:dyaOrig="6444" w14:anchorId="5CA448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8.5pt;height:2in" o:ole="">
            <v:imagedata r:id="rId21" o:title="" croptop="19623f" cropbottom="32803f" cropleft="22348f" cropright="27681f"/>
          </v:shape>
          <o:OLEObject Type="Embed" ProgID="AutoCADLT.Drawing.4" ShapeID="_x0000_i1025" DrawAspect="Content" ObjectID="_1848545185" r:id="rId22"/>
        </w:object>
      </w:r>
    </w:p>
    <w:p w14:paraId="68159B3E" w14:textId="77777777" w:rsidR="00064E29" w:rsidRPr="00064E29" w:rsidRDefault="00064E29" w:rsidP="00064E29">
      <w:pPr>
        <w:spacing w:before="0" w:after="0" w:line="240" w:lineRule="auto"/>
        <w:jc w:val="center"/>
        <w:rPr>
          <w:rFonts w:ascii="Arial" w:eastAsia="Times New Roman" w:hAnsi="Arial" w:cs="Times New Roman"/>
          <w:sz w:val="20"/>
        </w:rPr>
      </w:pPr>
    </w:p>
    <w:p w14:paraId="1FF199F4" w14:textId="77777777" w:rsidR="00064E29" w:rsidRPr="00064E29" w:rsidRDefault="00064E29" w:rsidP="00064E29">
      <w:pPr>
        <w:spacing w:before="0" w:after="0" w:line="240" w:lineRule="auto"/>
        <w:jc w:val="center"/>
        <w:rPr>
          <w:rFonts w:ascii="Arial" w:eastAsia="Times New Roman" w:hAnsi="Arial" w:cs="Times New Roman"/>
          <w:sz w:val="20"/>
        </w:rPr>
      </w:pPr>
    </w:p>
    <w:p w14:paraId="12ABE5DB" w14:textId="77777777" w:rsidR="00064E29" w:rsidRPr="00064E29" w:rsidRDefault="00064E29" w:rsidP="00064E29">
      <w:pPr>
        <w:spacing w:before="0" w:after="0" w:line="240" w:lineRule="auto"/>
        <w:jc w:val="center"/>
        <w:rPr>
          <w:rFonts w:ascii="Arial" w:eastAsia="Times New Roman" w:hAnsi="Arial" w:cs="Times New Roman"/>
          <w:sz w:val="20"/>
        </w:rPr>
      </w:pPr>
    </w:p>
    <w:p w14:paraId="679DCF95" w14:textId="77777777" w:rsidR="00064E29" w:rsidRPr="00064E29" w:rsidRDefault="00064E29" w:rsidP="00064E29">
      <w:pPr>
        <w:spacing w:before="0" w:after="0" w:line="240" w:lineRule="auto"/>
        <w:jc w:val="center"/>
        <w:rPr>
          <w:rFonts w:ascii="Arial" w:eastAsia="Times New Roman" w:hAnsi="Arial" w:cs="Times New Roman"/>
          <w:sz w:val="20"/>
        </w:rPr>
      </w:pPr>
    </w:p>
    <w:p w14:paraId="2C317CD8" w14:textId="77777777" w:rsidR="00064E29" w:rsidRPr="00064E29" w:rsidRDefault="00064E29" w:rsidP="00064E29">
      <w:pPr>
        <w:spacing w:before="0" w:after="0" w:line="240" w:lineRule="auto"/>
        <w:jc w:val="center"/>
        <w:rPr>
          <w:rFonts w:ascii="Arial" w:eastAsia="Times New Roman" w:hAnsi="Arial" w:cs="Times New Roman"/>
          <w:sz w:val="20"/>
        </w:rPr>
      </w:pPr>
    </w:p>
    <w:p w14:paraId="018F2BA9" w14:textId="77777777" w:rsidR="00064E29" w:rsidRPr="00064E29" w:rsidRDefault="00064E29" w:rsidP="00064E29">
      <w:pPr>
        <w:spacing w:before="0" w:after="0" w:line="240" w:lineRule="auto"/>
        <w:jc w:val="center"/>
        <w:rPr>
          <w:rFonts w:ascii="Arial" w:eastAsia="Times New Roman" w:hAnsi="Arial" w:cs="Times New Roman"/>
          <w:sz w:val="20"/>
        </w:rPr>
      </w:pPr>
    </w:p>
    <w:p w14:paraId="6C8AA6EB" w14:textId="77777777" w:rsidR="00064E29" w:rsidRPr="00064E29" w:rsidRDefault="00064E29" w:rsidP="00064E29">
      <w:pPr>
        <w:numPr>
          <w:ilvl w:val="0"/>
          <w:numId w:val="14"/>
        </w:numPr>
        <w:tabs>
          <w:tab w:val="clear" w:pos="720"/>
          <w:tab w:val="num" w:pos="540"/>
        </w:tabs>
        <w:spacing w:before="0" w:after="0" w:line="240" w:lineRule="auto"/>
        <w:ind w:left="540" w:hanging="360"/>
        <w:jc w:val="both"/>
        <w:rPr>
          <w:rFonts w:ascii="Arial" w:eastAsia="Times New Roman" w:hAnsi="Arial" w:cs="Times New Roman"/>
          <w:sz w:val="20"/>
        </w:rPr>
      </w:pPr>
      <w:r w:rsidRPr="00064E29">
        <w:rPr>
          <w:rFonts w:ascii="Arial" w:eastAsia="Times New Roman" w:hAnsi="Arial" w:cs="Times New Roman"/>
          <w:sz w:val="20"/>
        </w:rPr>
        <w:t>Complete the seal by crossing the ends near a bolt hole.  Cross one end over the other about 1" and cut (as shown in VIEW "B").</w:t>
      </w:r>
    </w:p>
    <w:p w14:paraId="1E326BE0" w14:textId="77777777" w:rsidR="00064E29" w:rsidRPr="00064E29" w:rsidRDefault="00064E29" w:rsidP="00064E29">
      <w:pPr>
        <w:spacing w:before="0" w:after="0" w:line="240" w:lineRule="auto"/>
        <w:jc w:val="center"/>
        <w:rPr>
          <w:rFonts w:ascii="Arial" w:eastAsia="Times New Roman" w:hAnsi="Arial" w:cs="Times New Roman"/>
          <w:sz w:val="24"/>
        </w:rPr>
      </w:pPr>
      <w:r w:rsidRPr="00064E29">
        <w:rPr>
          <w:rFonts w:ascii="Arial" w:eastAsia="Times New Roman" w:hAnsi="Arial" w:cs="Times New Roman"/>
          <w:sz w:val="24"/>
        </w:rPr>
        <w:object w:dxaOrig="11148" w:dyaOrig="6444" w14:anchorId="256B8EEE">
          <v:shape id="_x0000_i1026" type="#_x0000_t75" style="width:296.25pt;height:153pt" o:ole="">
            <v:imagedata r:id="rId23" o:title="" croptop="35707f" cropbottom="18128f" cropleft="23258f" cropright="28480f"/>
          </v:shape>
          <o:OLEObject Type="Embed" ProgID="AutoCADLT.Drawing.4" ShapeID="_x0000_i1026" DrawAspect="Content" ObjectID="_1848545186" r:id="rId24"/>
        </w:object>
      </w:r>
    </w:p>
    <w:p w14:paraId="0F6141FA" w14:textId="77777777" w:rsidR="00064E29" w:rsidRPr="00064E29" w:rsidRDefault="00064E29" w:rsidP="00064E29">
      <w:pPr>
        <w:numPr>
          <w:ilvl w:val="0"/>
          <w:numId w:val="14"/>
        </w:numPr>
        <w:tabs>
          <w:tab w:val="clear" w:pos="720"/>
          <w:tab w:val="num" w:pos="540"/>
        </w:tabs>
        <w:spacing w:before="0" w:after="0" w:line="240" w:lineRule="auto"/>
        <w:ind w:left="540" w:hanging="360"/>
        <w:rPr>
          <w:rFonts w:ascii="Arial" w:eastAsia="Times New Roman" w:hAnsi="Arial" w:cs="Times New Roman"/>
          <w:sz w:val="20"/>
        </w:rPr>
      </w:pPr>
      <w:r w:rsidRPr="00064E29">
        <w:rPr>
          <w:rFonts w:ascii="Arial" w:eastAsia="Times New Roman" w:hAnsi="Arial" w:cs="Times New Roman"/>
          <w:sz w:val="20"/>
        </w:rPr>
        <w:t xml:space="preserve">Assemble the flanged joints and torque the bolts as follows. </w:t>
      </w:r>
    </w:p>
    <w:p w14:paraId="212CBFE1" w14:textId="77777777" w:rsidR="00064E29" w:rsidRPr="00064E29" w:rsidRDefault="00064E29" w:rsidP="00064E29">
      <w:pPr>
        <w:numPr>
          <w:ilvl w:val="0"/>
          <w:numId w:val="13"/>
        </w:numPr>
        <w:tabs>
          <w:tab w:val="num" w:pos="1260"/>
        </w:tabs>
        <w:spacing w:before="0" w:after="0" w:line="240" w:lineRule="auto"/>
        <w:ind w:left="1260"/>
        <w:jc w:val="both"/>
        <w:rPr>
          <w:rFonts w:ascii="Arial" w:eastAsia="Times New Roman" w:hAnsi="Arial" w:cs="Times New Roman"/>
          <w:sz w:val="20"/>
        </w:rPr>
      </w:pPr>
      <w:r w:rsidRPr="00064E29">
        <w:rPr>
          <w:rFonts w:ascii="Arial" w:eastAsia="Times New Roman" w:hAnsi="Arial" w:cs="Times New Roman"/>
          <w:sz w:val="20"/>
        </w:rPr>
        <w:t>Run up all the nuts, finger tight.</w:t>
      </w:r>
    </w:p>
    <w:p w14:paraId="4CC9ED16" w14:textId="3AE215A7" w:rsidR="00064E29" w:rsidRPr="00064E29" w:rsidRDefault="00064E29" w:rsidP="00064E29">
      <w:pPr>
        <w:numPr>
          <w:ilvl w:val="0"/>
          <w:numId w:val="13"/>
        </w:numPr>
        <w:tabs>
          <w:tab w:val="num" w:pos="1260"/>
        </w:tabs>
        <w:spacing w:before="0" w:after="0" w:line="240" w:lineRule="auto"/>
        <w:ind w:left="1260"/>
        <w:jc w:val="both"/>
        <w:rPr>
          <w:rFonts w:ascii="Arial" w:eastAsia="Times New Roman" w:hAnsi="Arial" w:cs="Times New Roman"/>
          <w:sz w:val="20"/>
        </w:rPr>
      </w:pPr>
      <w:r w:rsidRPr="00064E29">
        <w:rPr>
          <w:rFonts w:ascii="Arial" w:eastAsia="Times New Roman" w:hAnsi="Arial" w:cs="Times New Roman"/>
          <w:sz w:val="20"/>
        </w:rPr>
        <w:t xml:space="preserve">Develop the required bolt stress in a minimum of about three equal steps, following a tightening sequence (as shown in VIEW "C").  The gasket material is highly </w:t>
      </w:r>
      <w:proofErr w:type="gramStart"/>
      <w:r w:rsidRPr="00064E29">
        <w:rPr>
          <w:rFonts w:ascii="Arial" w:eastAsia="Times New Roman" w:hAnsi="Arial" w:cs="Times New Roman"/>
          <w:sz w:val="20"/>
        </w:rPr>
        <w:t>compressible, but</w:t>
      </w:r>
      <w:proofErr w:type="gramEnd"/>
      <w:r w:rsidRPr="00064E29">
        <w:rPr>
          <w:rFonts w:ascii="Arial" w:eastAsia="Times New Roman" w:hAnsi="Arial" w:cs="Times New Roman"/>
          <w:sz w:val="20"/>
        </w:rPr>
        <w:t xml:space="preserve"> has little resilience; so gradual tightening is necessary to form a gasket of uniform thickness.  Use a torque wrench to get recommended torque rating on </w:t>
      </w:r>
      <w:r w:rsidRPr="00064E29">
        <w:rPr>
          <w:rFonts w:ascii="Arial" w:eastAsia="Times New Roman" w:hAnsi="Arial" w:cs="Times New Roman"/>
          <w:i/>
          <w:iCs/>
          <w:color w:val="0000FF"/>
          <w:sz w:val="20"/>
        </w:rPr>
        <w:t xml:space="preserve">Page </w:t>
      </w:r>
      <w:r w:rsidR="000B586B">
        <w:rPr>
          <w:rFonts w:ascii="Arial" w:eastAsia="Times New Roman" w:hAnsi="Arial" w:cs="Times New Roman"/>
          <w:i/>
          <w:iCs/>
          <w:color w:val="0000FF"/>
          <w:sz w:val="20"/>
        </w:rPr>
        <w:t>7</w:t>
      </w:r>
      <w:r w:rsidRPr="00064E29">
        <w:rPr>
          <w:rFonts w:ascii="Arial" w:eastAsia="Times New Roman" w:hAnsi="Arial" w:cs="Times New Roman"/>
          <w:sz w:val="20"/>
        </w:rPr>
        <w:t>.</w:t>
      </w:r>
    </w:p>
    <w:p w14:paraId="7999305E" w14:textId="77777777" w:rsidR="00064E29" w:rsidRPr="00064E29" w:rsidRDefault="00064E29" w:rsidP="00064E29">
      <w:pPr>
        <w:spacing w:before="0" w:after="0" w:line="240" w:lineRule="auto"/>
        <w:ind w:left="900"/>
        <w:jc w:val="both"/>
        <w:rPr>
          <w:rFonts w:ascii="Arial" w:eastAsia="Times New Roman" w:hAnsi="Arial" w:cs="Times New Roman"/>
          <w:sz w:val="20"/>
        </w:rPr>
      </w:pPr>
    </w:p>
    <w:p w14:paraId="481E87B8" w14:textId="77777777" w:rsidR="00064E29" w:rsidRPr="00064E29" w:rsidRDefault="00064E29" w:rsidP="00064E29">
      <w:pPr>
        <w:rPr>
          <w:rFonts w:ascii="Times New Roman" w:eastAsia="Times New Roman" w:hAnsi="Times New Roman" w:cs="Times New Roman"/>
          <w:sz w:val="20"/>
        </w:rPr>
      </w:pPr>
      <w:r w:rsidRPr="00064E29">
        <w:rPr>
          <w:rFonts w:ascii="Times New Roman" w:eastAsia="Times New Roman" w:hAnsi="Times New Roman" w:cs="Times New Roman"/>
          <w:sz w:val="20"/>
        </w:rPr>
        <w:object w:dxaOrig="11148" w:dyaOrig="6444" w14:anchorId="2A571342">
          <v:shape id="_x0000_i1027" type="#_x0000_t75" style="width:480.75pt;height:135pt" o:ole="">
            <v:imagedata r:id="rId25" o:title="" croptop="53728f" cropbottom="1929f" cropleft="21763f" cropright="22304f"/>
          </v:shape>
          <o:OLEObject Type="Embed" ProgID="AutoCADLT.Drawing.4" ShapeID="_x0000_i1027" DrawAspect="Content" ObjectID="_1848545187" r:id="rId26"/>
        </w:object>
      </w:r>
    </w:p>
    <w:p w14:paraId="0B361F5F" w14:textId="176DE36D" w:rsidR="00064E29" w:rsidRDefault="00064E29" w:rsidP="00064E29">
      <w:pPr>
        <w:pStyle w:val="Heading2"/>
        <w:rPr>
          <w:b/>
          <w:bCs/>
        </w:rPr>
      </w:pPr>
      <w:bookmarkStart w:id="17" w:name="_Toc237932395"/>
      <w:r w:rsidRPr="00064E29">
        <w:rPr>
          <w:b/>
          <w:bCs/>
        </w:rPr>
        <w:t>Tube Bundle and Bonnet Installation</w:t>
      </w:r>
      <w:bookmarkEnd w:id="17"/>
    </w:p>
    <w:p w14:paraId="44D5D13B" w14:textId="77777777" w:rsidR="00064E29" w:rsidRPr="00064E29" w:rsidRDefault="00064E29" w:rsidP="00064E29">
      <w:pPr>
        <w:spacing w:before="0" w:after="0" w:line="240" w:lineRule="auto"/>
        <w:rPr>
          <w:rFonts w:ascii="Arial" w:eastAsia="Times New Roman" w:hAnsi="Arial" w:cs="Times New Roman"/>
          <w:b/>
          <w:bCs/>
          <w:i/>
          <w:iCs/>
          <w:color w:val="FF0000"/>
          <w:sz w:val="20"/>
        </w:rPr>
      </w:pPr>
      <w:r w:rsidRPr="00064E29">
        <w:rPr>
          <w:rFonts w:ascii="Arial" w:eastAsia="Times New Roman" w:hAnsi="Arial" w:cs="Times New Roman"/>
          <w:b/>
          <w:i/>
          <w:iCs/>
          <w:color w:val="FF0000"/>
          <w:sz w:val="20"/>
        </w:rPr>
        <w:t>Caution: It is recommended that you wear proper eye protection.</w:t>
      </w:r>
    </w:p>
    <w:p w14:paraId="59C8AF5B" w14:textId="77777777" w:rsidR="00064E29" w:rsidRPr="00064E29" w:rsidRDefault="00064E29" w:rsidP="00064E29">
      <w:pPr>
        <w:numPr>
          <w:ilvl w:val="0"/>
          <w:numId w:val="16"/>
        </w:numPr>
        <w:tabs>
          <w:tab w:val="clear" w:pos="720"/>
          <w:tab w:val="num" w:pos="540"/>
        </w:tabs>
        <w:spacing w:before="0" w:after="0" w:line="240" w:lineRule="auto"/>
        <w:ind w:left="540" w:hanging="360"/>
        <w:jc w:val="both"/>
        <w:rPr>
          <w:rFonts w:ascii="Arial" w:eastAsia="Times New Roman" w:hAnsi="Arial" w:cs="Times New Roman"/>
          <w:b/>
          <w:bCs/>
          <w:sz w:val="20"/>
        </w:rPr>
      </w:pPr>
      <w:r w:rsidRPr="00064E29">
        <w:rPr>
          <w:rFonts w:ascii="Arial" w:eastAsia="Times New Roman" w:hAnsi="Arial" w:cs="Times New Roman"/>
          <w:b/>
          <w:bCs/>
          <w:sz w:val="20"/>
        </w:rPr>
        <w:t>Flange and tube sheet preparation:</w:t>
      </w:r>
      <w:r w:rsidRPr="00064E29">
        <w:rPr>
          <w:rFonts w:ascii="Arial" w:eastAsia="Times New Roman" w:hAnsi="Arial" w:cs="Times New Roman"/>
          <w:sz w:val="20"/>
        </w:rPr>
        <w:t xml:space="preserve">  Thoroughly clean the gasket surface of foreign matter and scratches.  Dirt and scale provide leakage paths.</w:t>
      </w:r>
    </w:p>
    <w:p w14:paraId="02FC179F" w14:textId="19738D51" w:rsidR="00064E29" w:rsidRPr="00064E29" w:rsidRDefault="00064E29" w:rsidP="00064E29">
      <w:pPr>
        <w:numPr>
          <w:ilvl w:val="0"/>
          <w:numId w:val="16"/>
        </w:numPr>
        <w:tabs>
          <w:tab w:val="clear" w:pos="720"/>
          <w:tab w:val="num" w:pos="540"/>
        </w:tabs>
        <w:spacing w:before="0" w:after="0" w:line="240" w:lineRule="auto"/>
        <w:ind w:left="540" w:hanging="360"/>
        <w:jc w:val="both"/>
        <w:rPr>
          <w:rFonts w:ascii="Arial" w:eastAsia="Times New Roman" w:hAnsi="Arial" w:cs="Times New Roman"/>
          <w:b/>
          <w:bCs/>
          <w:sz w:val="20"/>
        </w:rPr>
      </w:pPr>
      <w:r w:rsidRPr="00064E29">
        <w:rPr>
          <w:rFonts w:ascii="Arial" w:eastAsia="Times New Roman" w:hAnsi="Arial" w:cs="Times New Roman"/>
          <w:b/>
          <w:bCs/>
          <w:sz w:val="20"/>
        </w:rPr>
        <w:t xml:space="preserve">Apply gaskets:  </w:t>
      </w:r>
      <w:r w:rsidRPr="00064E29">
        <w:rPr>
          <w:rFonts w:ascii="Arial" w:eastAsia="Times New Roman" w:hAnsi="Arial" w:cs="Times New Roman"/>
          <w:sz w:val="20"/>
        </w:rPr>
        <w:t xml:space="preserve">Install gasket material on stationary flange with adhesive side down.  See </w:t>
      </w:r>
      <w:r w:rsidRPr="00064E29">
        <w:rPr>
          <w:rFonts w:ascii="Arial" w:eastAsia="Times New Roman" w:hAnsi="Arial" w:cs="Times New Roman"/>
          <w:i/>
          <w:iCs/>
          <w:color w:val="0000FF"/>
          <w:sz w:val="20"/>
        </w:rPr>
        <w:t>Step #3 from Gasket Installation above on Page 1</w:t>
      </w:r>
      <w:r>
        <w:rPr>
          <w:rFonts w:ascii="Arial" w:eastAsia="Times New Roman" w:hAnsi="Arial" w:cs="Times New Roman"/>
          <w:i/>
          <w:iCs/>
          <w:color w:val="0000FF"/>
          <w:sz w:val="20"/>
        </w:rPr>
        <w:t>6</w:t>
      </w:r>
      <w:r w:rsidRPr="00064E29">
        <w:rPr>
          <w:rFonts w:ascii="Arial" w:eastAsia="Times New Roman" w:hAnsi="Arial" w:cs="Times New Roman"/>
          <w:sz w:val="20"/>
        </w:rPr>
        <w:t>.</w:t>
      </w:r>
    </w:p>
    <w:p w14:paraId="1C22CEE9" w14:textId="77777777" w:rsidR="00064E29" w:rsidRPr="00064E29" w:rsidRDefault="00064E29" w:rsidP="00064E29">
      <w:pPr>
        <w:numPr>
          <w:ilvl w:val="1"/>
          <w:numId w:val="15"/>
        </w:numPr>
        <w:tabs>
          <w:tab w:val="left" w:pos="1080"/>
        </w:tabs>
        <w:spacing w:before="0" w:after="0" w:line="240" w:lineRule="auto"/>
        <w:rPr>
          <w:rFonts w:ascii="Arial" w:eastAsia="Times New Roman" w:hAnsi="Arial" w:cs="Times New Roman"/>
          <w:b/>
          <w:bCs/>
          <w:sz w:val="20"/>
        </w:rPr>
      </w:pPr>
      <w:r w:rsidRPr="00064E29">
        <w:rPr>
          <w:rFonts w:ascii="Arial" w:eastAsia="Times New Roman" w:hAnsi="Arial" w:cs="Times New Roman"/>
          <w:sz w:val="20"/>
        </w:rPr>
        <w:t>Overlap material at top of flange.</w:t>
      </w:r>
    </w:p>
    <w:p w14:paraId="7E687132" w14:textId="77777777" w:rsidR="00064E29" w:rsidRPr="00064E29" w:rsidRDefault="00064E29" w:rsidP="00064E29">
      <w:pPr>
        <w:numPr>
          <w:ilvl w:val="1"/>
          <w:numId w:val="15"/>
        </w:numPr>
        <w:tabs>
          <w:tab w:val="left" w:pos="1080"/>
        </w:tabs>
        <w:spacing w:before="0" w:after="0" w:line="240" w:lineRule="auto"/>
        <w:rPr>
          <w:rFonts w:ascii="Arial" w:eastAsia="Times New Roman" w:hAnsi="Arial" w:cs="Times New Roman"/>
          <w:b/>
          <w:bCs/>
          <w:sz w:val="20"/>
        </w:rPr>
      </w:pPr>
      <w:r w:rsidRPr="00064E29">
        <w:rPr>
          <w:rFonts w:ascii="Arial" w:eastAsia="Times New Roman" w:hAnsi="Arial" w:cs="Times New Roman"/>
          <w:sz w:val="20"/>
        </w:rPr>
        <w:t>Overlapped ends should protrude out of flange, with one end on each side of top bolt.</w:t>
      </w:r>
    </w:p>
    <w:p w14:paraId="07CB96FC" w14:textId="6344568A" w:rsidR="00064E29" w:rsidRPr="00064E29" w:rsidRDefault="00064E29" w:rsidP="00064E29">
      <w:pPr>
        <w:numPr>
          <w:ilvl w:val="1"/>
          <w:numId w:val="15"/>
        </w:numPr>
        <w:tabs>
          <w:tab w:val="left" w:pos="1080"/>
        </w:tabs>
        <w:spacing w:before="0" w:after="0" w:line="240" w:lineRule="auto"/>
        <w:rPr>
          <w:rFonts w:ascii="Arial" w:eastAsia="Times New Roman" w:hAnsi="Arial" w:cs="Times New Roman"/>
          <w:b/>
          <w:bCs/>
          <w:sz w:val="20"/>
        </w:rPr>
      </w:pPr>
      <w:r>
        <w:rPr>
          <w:noProof/>
        </w:rPr>
        <mc:AlternateContent>
          <mc:Choice Requires="wps">
            <w:drawing>
              <wp:anchor distT="45720" distB="45720" distL="114300" distR="114300" simplePos="0" relativeHeight="251668480" behindDoc="0" locked="0" layoutInCell="1" allowOverlap="1" wp14:anchorId="76A6769C" wp14:editId="77FC4C7F">
                <wp:simplePos x="0" y="0"/>
                <wp:positionH relativeFrom="column">
                  <wp:posOffset>4295775</wp:posOffset>
                </wp:positionH>
                <wp:positionV relativeFrom="paragraph">
                  <wp:posOffset>125095</wp:posOffset>
                </wp:positionV>
                <wp:extent cx="1200150" cy="3810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381000"/>
                        </a:xfrm>
                        <a:prstGeom prst="rect">
                          <a:avLst/>
                        </a:prstGeom>
                        <a:solidFill>
                          <a:srgbClr val="FFFFFF"/>
                        </a:solidFill>
                        <a:ln w="9525">
                          <a:noFill/>
                          <a:miter lim="800000"/>
                          <a:headEnd/>
                          <a:tailEnd/>
                        </a:ln>
                      </wps:spPr>
                      <wps:txbx>
                        <w:txbxContent>
                          <w:p w14:paraId="1C67A5EA" w14:textId="34D83713" w:rsidR="00064E29" w:rsidRDefault="00064E29">
                            <w:r>
                              <w:t>Gasket Material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6A6769C" id="_x0000_t202" coordsize="21600,21600" o:spt="202" path="m,l,21600r21600,l21600,xe">
                <v:stroke joinstyle="miter"/>
                <v:path gradientshapeok="t" o:connecttype="rect"/>
              </v:shapetype>
              <v:shape id="Text Box 2" o:spid="_x0000_s1026" type="#_x0000_t202" style="position:absolute;left:0;text-align:left;margin-left:338.25pt;margin-top:9.85pt;width:94.5pt;height:30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" stroked="f">
                <v:textbox>
                  <w:txbxContent>
                    <w:p w14:paraId="1C67A5EA" w14:textId="34D83713" w:rsidR="00064E29" w:rsidRDefault="00064E29">
                      <w:r>
                        <w:t>Gasket Material</w:t>
                      </w:r>
                    </w:p>
                  </w:txbxContent>
                </v:textbox>
                <w10:wrap type="square"/>
              </v:shape>
            </w:pict>
          </mc:Fallback>
        </mc:AlternateContent>
      </w:r>
      <w:r w:rsidRPr="00064E29">
        <w:rPr>
          <w:rFonts w:ascii="Arial" w:eastAsia="Times New Roman" w:hAnsi="Arial" w:cs="Times New Roman"/>
          <w:sz w:val="20"/>
        </w:rPr>
        <w:t>Make sure gasket does not extend into bore.</w:t>
      </w:r>
    </w:p>
    <w:p w14:paraId="286BF2ED" w14:textId="59E0DC2D" w:rsidR="00064E29" w:rsidRPr="00064E29" w:rsidRDefault="00064E29" w:rsidP="00064E29">
      <w:pPr>
        <w:spacing w:before="0" w:after="0" w:line="240" w:lineRule="auto"/>
        <w:ind w:left="720"/>
        <w:rPr>
          <w:rFonts w:ascii="Arial" w:eastAsia="Times New Roman" w:hAnsi="Arial" w:cs="Times New Roman"/>
          <w:sz w:val="24"/>
        </w:rPr>
      </w:pPr>
      <w:r w:rsidRPr="00064E29">
        <w:rPr>
          <w:rFonts w:ascii="Times New Roman" w:eastAsia="Times New Roman" w:hAnsi="Times New Roman" w:cs="Times New Roman"/>
          <w:noProof/>
          <w:sz w:val="24"/>
        </w:rPr>
        <w:drawing>
          <wp:anchor distT="0" distB="0" distL="114300" distR="114300" simplePos="0" relativeHeight="251666432" behindDoc="0" locked="0" layoutInCell="1" allowOverlap="1" wp14:anchorId="2000414C" wp14:editId="28C68F40">
            <wp:simplePos x="0" y="0"/>
            <wp:positionH relativeFrom="column">
              <wp:posOffset>2657475</wp:posOffset>
            </wp:positionH>
            <wp:positionV relativeFrom="paragraph">
              <wp:posOffset>93345</wp:posOffset>
            </wp:positionV>
            <wp:extent cx="1495425" cy="1181100"/>
            <wp:effectExtent l="0" t="0" r="9525" b="0"/>
            <wp:wrapNone/>
            <wp:docPr id="95966300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495425" cy="1181100"/>
                    </a:xfrm>
                    <a:prstGeom prst="rect">
                      <a:avLst/>
                    </a:prstGeom>
                    <a:noFill/>
                    <a:ln>
                      <a:noFill/>
                    </a:ln>
                  </pic:spPr>
                </pic:pic>
              </a:graphicData>
            </a:graphic>
          </wp:anchor>
        </w:drawing>
      </w:r>
    </w:p>
    <w:p w14:paraId="27E13E4A" w14:textId="3571A143" w:rsidR="00064E29" w:rsidRDefault="00064E29" w:rsidP="00064E29"/>
    <w:p w14:paraId="04AB18D5" w14:textId="77777777" w:rsidR="00A87609" w:rsidRDefault="00A87609" w:rsidP="00064E29"/>
    <w:p w14:paraId="7C5DC74E" w14:textId="77777777" w:rsidR="00A87609" w:rsidRDefault="00A87609" w:rsidP="00064E29"/>
    <w:p w14:paraId="6029BD14" w14:textId="77777777" w:rsidR="00A87609" w:rsidRDefault="00A87609" w:rsidP="00064E29"/>
    <w:p w14:paraId="1FE6A582" w14:textId="77777777" w:rsidR="00A87609" w:rsidRDefault="00A87609" w:rsidP="00064E29"/>
    <w:p w14:paraId="2BE86A50" w14:textId="77777777" w:rsidR="00A87609" w:rsidRDefault="00A87609" w:rsidP="00064E29"/>
    <w:p w14:paraId="5670295F" w14:textId="77777777" w:rsidR="00A87609" w:rsidRPr="00A87609" w:rsidRDefault="00A87609" w:rsidP="00A87609">
      <w:pPr>
        <w:spacing w:before="0" w:after="0" w:line="240" w:lineRule="auto"/>
        <w:rPr>
          <w:rFonts w:ascii="Arial" w:eastAsia="Times New Roman" w:hAnsi="Arial" w:cs="Times New Roman"/>
          <w:b/>
          <w:sz w:val="24"/>
        </w:rPr>
      </w:pPr>
    </w:p>
    <w:p w14:paraId="27EFF68F" w14:textId="77777777" w:rsidR="00A87609" w:rsidRPr="00A87609" w:rsidRDefault="00A87609" w:rsidP="00A87609">
      <w:pPr>
        <w:numPr>
          <w:ilvl w:val="0"/>
          <w:numId w:val="17"/>
        </w:numPr>
        <w:tabs>
          <w:tab w:val="clear" w:pos="720"/>
          <w:tab w:val="num" w:pos="540"/>
        </w:tabs>
        <w:spacing w:before="0" w:after="0" w:line="240" w:lineRule="auto"/>
        <w:ind w:left="540" w:hanging="360"/>
        <w:jc w:val="both"/>
        <w:rPr>
          <w:rFonts w:ascii="Arial" w:eastAsia="Times New Roman" w:hAnsi="Arial" w:cs="Times New Roman"/>
          <w:b/>
          <w:sz w:val="20"/>
        </w:rPr>
      </w:pPr>
      <w:r w:rsidRPr="00A87609">
        <w:rPr>
          <w:rFonts w:ascii="Arial" w:eastAsia="Times New Roman" w:hAnsi="Arial" w:cs="Times New Roman"/>
          <w:b/>
          <w:sz w:val="20"/>
        </w:rPr>
        <w:t>Install heat exchanger bundle:</w:t>
      </w:r>
      <w:r w:rsidRPr="00A87609">
        <w:rPr>
          <w:rFonts w:ascii="Arial" w:eastAsia="Times New Roman" w:hAnsi="Arial" w:cs="Times New Roman"/>
          <w:bCs/>
          <w:sz w:val="20"/>
        </w:rPr>
        <w:t xml:space="preserve">  Bundle should be lifted or jacked with care as to not damage the tubes or tube sheet gasket surface.  Lift the bundle to the proper height prior to tightening nuts down.  Do not use the nuts to lift the bundle into the shell.  Bundle should be left supported until installation is complete.  </w:t>
      </w:r>
    </w:p>
    <w:p w14:paraId="3BD285A5" w14:textId="77777777" w:rsidR="00A87609" w:rsidRPr="00A87609" w:rsidRDefault="00A87609" w:rsidP="00A87609">
      <w:pPr>
        <w:numPr>
          <w:ilvl w:val="0"/>
          <w:numId w:val="17"/>
        </w:numPr>
        <w:tabs>
          <w:tab w:val="clear" w:pos="720"/>
          <w:tab w:val="num" w:pos="540"/>
        </w:tabs>
        <w:spacing w:before="0" w:after="0" w:line="240" w:lineRule="auto"/>
        <w:ind w:left="540" w:hanging="360"/>
        <w:jc w:val="both"/>
        <w:rPr>
          <w:rFonts w:ascii="Arial" w:eastAsia="Times New Roman" w:hAnsi="Arial" w:cs="Times New Roman"/>
          <w:b/>
          <w:sz w:val="20"/>
        </w:rPr>
      </w:pPr>
      <w:r w:rsidRPr="00A87609">
        <w:rPr>
          <w:rFonts w:ascii="Arial" w:eastAsia="Times New Roman" w:hAnsi="Arial" w:cs="Times New Roman"/>
          <w:b/>
          <w:sz w:val="20"/>
        </w:rPr>
        <w:t>Apply gasket material on channel bonnet:</w:t>
      </w:r>
      <w:r w:rsidRPr="00A87609">
        <w:rPr>
          <w:rFonts w:ascii="Arial" w:eastAsia="Times New Roman" w:hAnsi="Arial" w:cs="Times New Roman"/>
          <w:bCs/>
          <w:sz w:val="20"/>
        </w:rPr>
        <w:t xml:space="preserve">  Overlap gasket material around bolt hole as above.  Apply gasket on divider sections as well.  Overlap the divider gasket strips over the main gasket. </w:t>
      </w:r>
    </w:p>
    <w:p w14:paraId="165DDF8A" w14:textId="50ECA009" w:rsidR="00A87609" w:rsidRPr="00A87609" w:rsidRDefault="00A87609" w:rsidP="00A87609">
      <w:pPr>
        <w:spacing w:before="0" w:after="0" w:line="240" w:lineRule="auto"/>
        <w:rPr>
          <w:rFonts w:ascii="Arial" w:eastAsia="Times New Roman" w:hAnsi="Arial" w:cs="Times New Roman"/>
          <w:b/>
          <w:sz w:val="24"/>
        </w:rPr>
      </w:pPr>
      <w:r w:rsidRPr="00A87609">
        <w:rPr>
          <w:rFonts w:ascii="Arial" w:eastAsia="Times New Roman" w:hAnsi="Arial" w:cs="Times New Roman"/>
          <w:noProof/>
          <w:sz w:val="24"/>
        </w:rPr>
        <w:drawing>
          <wp:anchor distT="0" distB="0" distL="114300" distR="114300" simplePos="0" relativeHeight="251670528" behindDoc="0" locked="0" layoutInCell="1" allowOverlap="1" wp14:anchorId="071B550F" wp14:editId="28FEC587">
            <wp:simplePos x="0" y="0"/>
            <wp:positionH relativeFrom="column">
              <wp:posOffset>2223135</wp:posOffset>
            </wp:positionH>
            <wp:positionV relativeFrom="paragraph">
              <wp:posOffset>25400</wp:posOffset>
            </wp:positionV>
            <wp:extent cx="1152525" cy="1171575"/>
            <wp:effectExtent l="0" t="0" r="9525" b="9525"/>
            <wp:wrapTopAndBottom/>
            <wp:docPr id="66104405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152525" cy="1171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556762" w14:textId="77777777" w:rsidR="00A87609" w:rsidRPr="00A87609" w:rsidRDefault="00A87609" w:rsidP="00A87609">
      <w:pPr>
        <w:numPr>
          <w:ilvl w:val="0"/>
          <w:numId w:val="18"/>
        </w:numPr>
        <w:tabs>
          <w:tab w:val="clear" w:pos="720"/>
          <w:tab w:val="num" w:pos="540"/>
        </w:tabs>
        <w:spacing w:before="0" w:after="0" w:line="240" w:lineRule="auto"/>
        <w:ind w:left="540" w:hanging="360"/>
        <w:jc w:val="both"/>
        <w:rPr>
          <w:rFonts w:ascii="Arial" w:eastAsia="Times New Roman" w:hAnsi="Arial" w:cs="Times New Roman"/>
          <w:b/>
          <w:sz w:val="20"/>
        </w:rPr>
      </w:pPr>
      <w:r w:rsidRPr="00A87609">
        <w:rPr>
          <w:rFonts w:ascii="Arial" w:eastAsia="Times New Roman" w:hAnsi="Arial" w:cs="Times New Roman"/>
          <w:b/>
          <w:sz w:val="20"/>
        </w:rPr>
        <w:t>Bolting bonnet:</w:t>
      </w:r>
      <w:r w:rsidRPr="00A87609">
        <w:rPr>
          <w:rFonts w:ascii="Arial" w:eastAsia="Times New Roman" w:hAnsi="Arial" w:cs="Times New Roman"/>
          <w:bCs/>
          <w:sz w:val="20"/>
        </w:rPr>
        <w:t xml:space="preserve">  Use jack or overhead support to lift bonnet into position, align with the bolts that are in place, level and slide the bonnet against tube sheet.  Install nuts on bolts in place and tighten finger tight.  The bonnet should be left supported until installation is complete.</w:t>
      </w:r>
    </w:p>
    <w:p w14:paraId="296BE18F" w14:textId="23CA63C2" w:rsidR="00A87609" w:rsidRPr="00A87609" w:rsidRDefault="00A87609" w:rsidP="00A87609">
      <w:pPr>
        <w:numPr>
          <w:ilvl w:val="0"/>
          <w:numId w:val="18"/>
        </w:numPr>
        <w:tabs>
          <w:tab w:val="clear" w:pos="720"/>
          <w:tab w:val="num" w:pos="540"/>
        </w:tabs>
        <w:spacing w:before="0" w:after="0" w:line="240" w:lineRule="auto"/>
        <w:ind w:left="540" w:hanging="360"/>
        <w:jc w:val="both"/>
        <w:rPr>
          <w:rFonts w:ascii="Arial" w:eastAsia="Times New Roman" w:hAnsi="Arial" w:cs="Times New Roman"/>
          <w:b/>
          <w:sz w:val="24"/>
        </w:rPr>
      </w:pPr>
      <w:r w:rsidRPr="00A87609">
        <w:rPr>
          <w:rFonts w:ascii="Arial" w:eastAsia="Times New Roman" w:hAnsi="Arial" w:cs="Times New Roman"/>
          <w:b/>
          <w:sz w:val="20"/>
        </w:rPr>
        <w:t>Torque:</w:t>
      </w:r>
      <w:r w:rsidRPr="00A87609">
        <w:rPr>
          <w:rFonts w:ascii="Arial" w:eastAsia="Times New Roman" w:hAnsi="Arial" w:cs="Times New Roman"/>
          <w:bCs/>
          <w:sz w:val="20"/>
        </w:rPr>
        <w:t xml:space="preserve">  Unless otherwise specified, when using Gore-Tex or spiral wound gaskets, use the following table to find recommended bolt tightening torque.</w:t>
      </w:r>
      <w:r w:rsidRPr="00A87609">
        <w:rPr>
          <w:rFonts w:ascii="Arial" w:eastAsia="Times New Roman" w:hAnsi="Arial" w:cs="Times New Roman"/>
          <w:bCs/>
          <w:sz w:val="24"/>
        </w:rPr>
        <w:t xml:space="preserve"> </w:t>
      </w:r>
    </w:p>
    <w:p w14:paraId="2AB90550" w14:textId="77777777" w:rsidR="00A87609" w:rsidRPr="00A87609" w:rsidRDefault="00A87609" w:rsidP="00A87609">
      <w:pPr>
        <w:tabs>
          <w:tab w:val="num" w:pos="540"/>
        </w:tabs>
        <w:spacing w:before="0" w:after="0" w:line="240" w:lineRule="auto"/>
        <w:ind w:left="540" w:hanging="360"/>
        <w:jc w:val="both"/>
        <w:rPr>
          <w:rFonts w:ascii="Arial" w:eastAsia="Times New Roman" w:hAnsi="Arial" w:cs="Times New Roman"/>
          <w:b/>
          <w:sz w:val="24"/>
        </w:rPr>
      </w:pPr>
    </w:p>
    <w:tbl>
      <w:tblPr>
        <w:tblW w:w="0" w:type="auto"/>
        <w:tblInd w:w="2550" w:type="dxa"/>
        <w:tblLayout w:type="fixed"/>
        <w:tblCellMar>
          <w:left w:w="30" w:type="dxa"/>
          <w:right w:w="30" w:type="dxa"/>
        </w:tblCellMar>
        <w:tblLook w:val="0000" w:firstRow="0" w:lastRow="0" w:firstColumn="0" w:lastColumn="0" w:noHBand="0" w:noVBand="0"/>
      </w:tblPr>
      <w:tblGrid>
        <w:gridCol w:w="630"/>
        <w:gridCol w:w="990"/>
        <w:gridCol w:w="1260"/>
        <w:gridCol w:w="1260"/>
      </w:tblGrid>
      <w:tr w:rsidR="00A87609" w:rsidRPr="00A87609" w14:paraId="5041A75C" w14:textId="77777777" w:rsidTr="005B28AE">
        <w:trPr>
          <w:trHeight w:val="510"/>
        </w:trPr>
        <w:tc>
          <w:tcPr>
            <w:tcW w:w="630" w:type="dxa"/>
            <w:tcBorders>
              <w:top w:val="single" w:sz="12" w:space="0" w:color="auto"/>
              <w:left w:val="single" w:sz="12" w:space="0" w:color="auto"/>
              <w:right w:val="single" w:sz="12" w:space="0" w:color="auto"/>
            </w:tcBorders>
          </w:tcPr>
          <w:p w14:paraId="170DAA27" w14:textId="77777777" w:rsidR="00A87609" w:rsidRPr="00A87609" w:rsidRDefault="00A87609" w:rsidP="00A87609">
            <w:pPr>
              <w:spacing w:before="0" w:after="0" w:line="240" w:lineRule="auto"/>
              <w:jc w:val="center"/>
              <w:rPr>
                <w:rFonts w:ascii="Arial" w:eastAsia="Times New Roman" w:hAnsi="Arial" w:cs="Times New Roman"/>
                <w:b/>
                <w:snapToGrid w:val="0"/>
                <w:color w:val="000000"/>
                <w:sz w:val="20"/>
              </w:rPr>
            </w:pPr>
            <w:r w:rsidRPr="00A87609">
              <w:rPr>
                <w:rFonts w:ascii="Arial" w:eastAsia="Times New Roman" w:hAnsi="Arial" w:cs="Times New Roman"/>
                <w:b/>
                <w:snapToGrid w:val="0"/>
                <w:color w:val="000000"/>
                <w:sz w:val="20"/>
              </w:rPr>
              <w:t>MP Size</w:t>
            </w:r>
          </w:p>
        </w:tc>
        <w:tc>
          <w:tcPr>
            <w:tcW w:w="990" w:type="dxa"/>
            <w:tcBorders>
              <w:top w:val="single" w:sz="12" w:space="0" w:color="auto"/>
              <w:left w:val="single" w:sz="12" w:space="0" w:color="auto"/>
              <w:right w:val="single" w:sz="12" w:space="0" w:color="auto"/>
            </w:tcBorders>
          </w:tcPr>
          <w:p w14:paraId="024556B7" w14:textId="77777777" w:rsidR="00A87609" w:rsidRPr="00A87609" w:rsidRDefault="00A87609" w:rsidP="00A87609">
            <w:pPr>
              <w:spacing w:before="0" w:after="0" w:line="240" w:lineRule="auto"/>
              <w:jc w:val="center"/>
              <w:rPr>
                <w:rFonts w:ascii="Arial" w:eastAsia="Times New Roman" w:hAnsi="Arial" w:cs="Times New Roman"/>
                <w:b/>
                <w:snapToGrid w:val="0"/>
                <w:color w:val="000000"/>
                <w:sz w:val="20"/>
              </w:rPr>
            </w:pPr>
            <w:r w:rsidRPr="00A87609">
              <w:rPr>
                <w:rFonts w:ascii="Arial" w:eastAsia="Times New Roman" w:hAnsi="Arial" w:cs="Times New Roman"/>
                <w:b/>
                <w:snapToGrid w:val="0"/>
                <w:color w:val="000000"/>
                <w:sz w:val="20"/>
              </w:rPr>
              <w:t>Bolt Size</w:t>
            </w:r>
          </w:p>
        </w:tc>
        <w:tc>
          <w:tcPr>
            <w:tcW w:w="1260" w:type="dxa"/>
            <w:tcBorders>
              <w:top w:val="single" w:sz="12" w:space="0" w:color="auto"/>
              <w:left w:val="single" w:sz="12" w:space="0" w:color="auto"/>
              <w:right w:val="single" w:sz="12" w:space="0" w:color="auto"/>
            </w:tcBorders>
          </w:tcPr>
          <w:p w14:paraId="391C54F7" w14:textId="77777777" w:rsidR="00A87609" w:rsidRPr="00A87609" w:rsidRDefault="00A87609" w:rsidP="00A87609">
            <w:pPr>
              <w:spacing w:before="0" w:after="0" w:line="240" w:lineRule="auto"/>
              <w:jc w:val="center"/>
              <w:rPr>
                <w:rFonts w:ascii="Arial" w:eastAsia="Times New Roman" w:hAnsi="Arial" w:cs="Times New Roman"/>
                <w:b/>
                <w:snapToGrid w:val="0"/>
                <w:color w:val="000000"/>
                <w:sz w:val="20"/>
              </w:rPr>
            </w:pPr>
            <w:r w:rsidRPr="00A87609">
              <w:rPr>
                <w:rFonts w:ascii="Arial" w:eastAsia="Times New Roman" w:hAnsi="Arial" w:cs="Times New Roman"/>
                <w:b/>
                <w:snapToGrid w:val="0"/>
                <w:color w:val="000000"/>
                <w:sz w:val="20"/>
              </w:rPr>
              <w:t>Minimum Torque</w:t>
            </w:r>
          </w:p>
        </w:tc>
        <w:tc>
          <w:tcPr>
            <w:tcW w:w="1260" w:type="dxa"/>
            <w:tcBorders>
              <w:top w:val="single" w:sz="12" w:space="0" w:color="auto"/>
              <w:left w:val="single" w:sz="12" w:space="0" w:color="auto"/>
              <w:right w:val="single" w:sz="12" w:space="0" w:color="auto"/>
            </w:tcBorders>
          </w:tcPr>
          <w:p w14:paraId="0EF46133" w14:textId="77777777" w:rsidR="00A87609" w:rsidRPr="00A87609" w:rsidRDefault="00A87609" w:rsidP="00A87609">
            <w:pPr>
              <w:spacing w:before="0" w:after="0" w:line="240" w:lineRule="auto"/>
              <w:ind w:left="-30" w:right="-30"/>
              <w:jc w:val="center"/>
              <w:rPr>
                <w:rFonts w:ascii="Arial" w:eastAsia="Times New Roman" w:hAnsi="Arial" w:cs="Times New Roman"/>
                <w:b/>
                <w:snapToGrid w:val="0"/>
                <w:color w:val="000000"/>
                <w:sz w:val="20"/>
              </w:rPr>
            </w:pPr>
            <w:r w:rsidRPr="00A87609">
              <w:rPr>
                <w:rFonts w:ascii="Arial" w:eastAsia="Times New Roman" w:hAnsi="Arial" w:cs="Times New Roman"/>
                <w:b/>
                <w:snapToGrid w:val="0"/>
                <w:color w:val="000000"/>
                <w:sz w:val="20"/>
              </w:rPr>
              <w:t>Maximum Torque</w:t>
            </w:r>
          </w:p>
        </w:tc>
      </w:tr>
      <w:tr w:rsidR="00A87609" w:rsidRPr="00A87609" w14:paraId="287E234F" w14:textId="77777777" w:rsidTr="005B28AE">
        <w:trPr>
          <w:trHeight w:val="216"/>
        </w:trPr>
        <w:tc>
          <w:tcPr>
            <w:tcW w:w="630" w:type="dxa"/>
            <w:tcBorders>
              <w:top w:val="single" w:sz="12" w:space="0" w:color="auto"/>
              <w:left w:val="single" w:sz="12" w:space="0" w:color="auto"/>
              <w:bottom w:val="single" w:sz="12" w:space="0" w:color="auto"/>
              <w:right w:val="single" w:sz="12" w:space="0" w:color="auto"/>
            </w:tcBorders>
          </w:tcPr>
          <w:p w14:paraId="01BE595B" w14:textId="77777777" w:rsidR="00A87609" w:rsidRPr="00A87609" w:rsidRDefault="00A87609" w:rsidP="00A87609">
            <w:pPr>
              <w:spacing w:before="0" w:after="0" w:line="240" w:lineRule="auto"/>
              <w:jc w:val="center"/>
              <w:rPr>
                <w:rFonts w:ascii="Arial" w:eastAsia="Times New Roman" w:hAnsi="Arial" w:cs="Times New Roman"/>
                <w:snapToGrid w:val="0"/>
                <w:color w:val="000000"/>
                <w:sz w:val="20"/>
              </w:rPr>
            </w:pPr>
            <w:r w:rsidRPr="00A87609">
              <w:rPr>
                <w:rFonts w:ascii="Arial" w:eastAsia="Times New Roman" w:hAnsi="Arial" w:cs="Times New Roman"/>
                <w:snapToGrid w:val="0"/>
                <w:color w:val="000000"/>
                <w:sz w:val="20"/>
              </w:rPr>
              <w:t>4"</w:t>
            </w:r>
          </w:p>
        </w:tc>
        <w:tc>
          <w:tcPr>
            <w:tcW w:w="990" w:type="dxa"/>
            <w:tcBorders>
              <w:top w:val="single" w:sz="12" w:space="0" w:color="auto"/>
              <w:left w:val="single" w:sz="12" w:space="0" w:color="auto"/>
              <w:bottom w:val="single" w:sz="12" w:space="0" w:color="auto"/>
              <w:right w:val="single" w:sz="12" w:space="0" w:color="auto"/>
            </w:tcBorders>
          </w:tcPr>
          <w:p w14:paraId="7E769EDE" w14:textId="77777777" w:rsidR="00A87609" w:rsidRPr="00A87609" w:rsidRDefault="00A87609" w:rsidP="00A87609">
            <w:pPr>
              <w:spacing w:before="0" w:after="0" w:line="240" w:lineRule="auto"/>
              <w:jc w:val="center"/>
              <w:rPr>
                <w:rFonts w:ascii="Arial" w:eastAsia="Times New Roman" w:hAnsi="Arial" w:cs="Times New Roman"/>
                <w:snapToGrid w:val="0"/>
                <w:color w:val="000000"/>
                <w:sz w:val="20"/>
              </w:rPr>
            </w:pPr>
            <w:r w:rsidRPr="00A87609">
              <w:rPr>
                <w:rFonts w:ascii="Arial" w:eastAsia="Times New Roman" w:hAnsi="Arial" w:cs="Times New Roman"/>
                <w:snapToGrid w:val="0"/>
                <w:color w:val="000000"/>
                <w:sz w:val="20"/>
              </w:rPr>
              <w:t>1/2"</w:t>
            </w:r>
          </w:p>
        </w:tc>
        <w:tc>
          <w:tcPr>
            <w:tcW w:w="1260" w:type="dxa"/>
            <w:tcBorders>
              <w:top w:val="single" w:sz="12" w:space="0" w:color="auto"/>
              <w:left w:val="single" w:sz="12" w:space="0" w:color="auto"/>
              <w:bottom w:val="single" w:sz="12" w:space="0" w:color="auto"/>
              <w:right w:val="single" w:sz="12" w:space="0" w:color="auto"/>
            </w:tcBorders>
          </w:tcPr>
          <w:p w14:paraId="27B9AE4D" w14:textId="77777777" w:rsidR="00A87609" w:rsidRPr="00A87609" w:rsidRDefault="00A87609" w:rsidP="00A87609">
            <w:pPr>
              <w:spacing w:before="0" w:after="0" w:line="240" w:lineRule="auto"/>
              <w:jc w:val="center"/>
              <w:rPr>
                <w:rFonts w:ascii="Arial" w:eastAsia="Times New Roman" w:hAnsi="Arial" w:cs="Times New Roman"/>
                <w:snapToGrid w:val="0"/>
                <w:color w:val="000000"/>
                <w:sz w:val="20"/>
              </w:rPr>
            </w:pPr>
            <w:r w:rsidRPr="00A87609">
              <w:rPr>
                <w:rFonts w:ascii="Arial" w:eastAsia="Times New Roman" w:hAnsi="Arial" w:cs="Times New Roman"/>
                <w:snapToGrid w:val="0"/>
                <w:color w:val="000000"/>
                <w:sz w:val="20"/>
              </w:rPr>
              <w:t>45 ft.lb</w:t>
            </w:r>
          </w:p>
        </w:tc>
        <w:tc>
          <w:tcPr>
            <w:tcW w:w="1260" w:type="dxa"/>
            <w:tcBorders>
              <w:top w:val="single" w:sz="12" w:space="0" w:color="auto"/>
              <w:left w:val="single" w:sz="12" w:space="0" w:color="auto"/>
              <w:bottom w:val="single" w:sz="12" w:space="0" w:color="auto"/>
              <w:right w:val="single" w:sz="12" w:space="0" w:color="auto"/>
            </w:tcBorders>
          </w:tcPr>
          <w:p w14:paraId="19608FEC" w14:textId="77777777" w:rsidR="00A87609" w:rsidRPr="00A87609" w:rsidRDefault="00A87609" w:rsidP="00A87609">
            <w:pPr>
              <w:spacing w:before="0" w:after="0" w:line="240" w:lineRule="auto"/>
              <w:jc w:val="center"/>
              <w:rPr>
                <w:rFonts w:ascii="Arial" w:eastAsia="Times New Roman" w:hAnsi="Arial" w:cs="Times New Roman"/>
                <w:snapToGrid w:val="0"/>
                <w:color w:val="000000"/>
                <w:sz w:val="20"/>
              </w:rPr>
            </w:pPr>
            <w:r w:rsidRPr="00A87609">
              <w:rPr>
                <w:rFonts w:ascii="Arial" w:eastAsia="Times New Roman" w:hAnsi="Arial" w:cs="Times New Roman"/>
                <w:snapToGrid w:val="0"/>
                <w:color w:val="000000"/>
                <w:sz w:val="20"/>
              </w:rPr>
              <w:t>60 ft.lb</w:t>
            </w:r>
          </w:p>
        </w:tc>
      </w:tr>
      <w:tr w:rsidR="00A87609" w:rsidRPr="00A87609" w14:paraId="5597F952" w14:textId="77777777" w:rsidTr="005B28AE">
        <w:trPr>
          <w:trHeight w:val="216"/>
        </w:trPr>
        <w:tc>
          <w:tcPr>
            <w:tcW w:w="630" w:type="dxa"/>
            <w:tcBorders>
              <w:top w:val="single" w:sz="12" w:space="0" w:color="auto"/>
              <w:left w:val="single" w:sz="12" w:space="0" w:color="auto"/>
              <w:bottom w:val="single" w:sz="12" w:space="0" w:color="auto"/>
              <w:right w:val="single" w:sz="12" w:space="0" w:color="auto"/>
            </w:tcBorders>
          </w:tcPr>
          <w:p w14:paraId="0A1D479F" w14:textId="77777777" w:rsidR="00A87609" w:rsidRPr="00A87609" w:rsidRDefault="00A87609" w:rsidP="00A87609">
            <w:pPr>
              <w:spacing w:before="0" w:after="0" w:line="240" w:lineRule="auto"/>
              <w:jc w:val="center"/>
              <w:rPr>
                <w:rFonts w:ascii="Arial" w:eastAsia="Times New Roman" w:hAnsi="Arial" w:cs="Times New Roman"/>
                <w:snapToGrid w:val="0"/>
                <w:color w:val="000000"/>
                <w:sz w:val="20"/>
              </w:rPr>
            </w:pPr>
            <w:r w:rsidRPr="00A87609">
              <w:rPr>
                <w:rFonts w:ascii="Arial" w:eastAsia="Times New Roman" w:hAnsi="Arial" w:cs="Times New Roman"/>
                <w:snapToGrid w:val="0"/>
                <w:color w:val="000000"/>
                <w:sz w:val="20"/>
              </w:rPr>
              <w:t>5"</w:t>
            </w:r>
          </w:p>
        </w:tc>
        <w:tc>
          <w:tcPr>
            <w:tcW w:w="990" w:type="dxa"/>
            <w:tcBorders>
              <w:top w:val="single" w:sz="12" w:space="0" w:color="auto"/>
              <w:left w:val="single" w:sz="12" w:space="0" w:color="auto"/>
              <w:bottom w:val="single" w:sz="12" w:space="0" w:color="auto"/>
              <w:right w:val="single" w:sz="12" w:space="0" w:color="auto"/>
            </w:tcBorders>
          </w:tcPr>
          <w:p w14:paraId="205161E6" w14:textId="77777777" w:rsidR="00A87609" w:rsidRPr="00A87609" w:rsidRDefault="00A87609" w:rsidP="00A87609">
            <w:pPr>
              <w:spacing w:before="0" w:after="0" w:line="240" w:lineRule="auto"/>
              <w:jc w:val="center"/>
              <w:rPr>
                <w:rFonts w:ascii="Arial" w:eastAsia="Times New Roman" w:hAnsi="Arial" w:cs="Times New Roman"/>
                <w:snapToGrid w:val="0"/>
                <w:color w:val="000000"/>
                <w:sz w:val="20"/>
              </w:rPr>
            </w:pPr>
            <w:r w:rsidRPr="00A87609">
              <w:rPr>
                <w:rFonts w:ascii="Arial" w:eastAsia="Times New Roman" w:hAnsi="Arial" w:cs="Times New Roman"/>
                <w:snapToGrid w:val="0"/>
                <w:color w:val="000000"/>
                <w:sz w:val="20"/>
              </w:rPr>
              <w:t>1/2"</w:t>
            </w:r>
          </w:p>
        </w:tc>
        <w:tc>
          <w:tcPr>
            <w:tcW w:w="1260" w:type="dxa"/>
            <w:tcBorders>
              <w:top w:val="single" w:sz="12" w:space="0" w:color="auto"/>
              <w:left w:val="single" w:sz="12" w:space="0" w:color="auto"/>
              <w:bottom w:val="single" w:sz="12" w:space="0" w:color="auto"/>
              <w:right w:val="single" w:sz="12" w:space="0" w:color="auto"/>
            </w:tcBorders>
          </w:tcPr>
          <w:p w14:paraId="6D2584CD" w14:textId="77777777" w:rsidR="00A87609" w:rsidRPr="00A87609" w:rsidRDefault="00A87609" w:rsidP="00A87609">
            <w:pPr>
              <w:spacing w:before="0" w:after="0" w:line="240" w:lineRule="auto"/>
              <w:jc w:val="center"/>
              <w:rPr>
                <w:rFonts w:ascii="Arial" w:eastAsia="Times New Roman" w:hAnsi="Arial" w:cs="Times New Roman"/>
                <w:snapToGrid w:val="0"/>
                <w:color w:val="000000"/>
                <w:sz w:val="20"/>
              </w:rPr>
            </w:pPr>
            <w:r w:rsidRPr="00A87609">
              <w:rPr>
                <w:rFonts w:ascii="Arial" w:eastAsia="Times New Roman" w:hAnsi="Arial" w:cs="Times New Roman"/>
                <w:snapToGrid w:val="0"/>
                <w:color w:val="000000"/>
                <w:sz w:val="20"/>
              </w:rPr>
              <w:t>45 ft.lb</w:t>
            </w:r>
          </w:p>
        </w:tc>
        <w:tc>
          <w:tcPr>
            <w:tcW w:w="1260" w:type="dxa"/>
            <w:tcBorders>
              <w:top w:val="single" w:sz="12" w:space="0" w:color="auto"/>
              <w:left w:val="single" w:sz="12" w:space="0" w:color="auto"/>
              <w:bottom w:val="single" w:sz="12" w:space="0" w:color="auto"/>
              <w:right w:val="single" w:sz="12" w:space="0" w:color="auto"/>
            </w:tcBorders>
          </w:tcPr>
          <w:p w14:paraId="53649AEB" w14:textId="77777777" w:rsidR="00A87609" w:rsidRPr="00A87609" w:rsidRDefault="00A87609" w:rsidP="00A87609">
            <w:pPr>
              <w:spacing w:before="0" w:after="0" w:line="240" w:lineRule="auto"/>
              <w:jc w:val="center"/>
              <w:rPr>
                <w:rFonts w:ascii="Arial" w:eastAsia="Times New Roman" w:hAnsi="Arial" w:cs="Times New Roman"/>
                <w:snapToGrid w:val="0"/>
                <w:color w:val="000000"/>
                <w:sz w:val="20"/>
              </w:rPr>
            </w:pPr>
            <w:r w:rsidRPr="00A87609">
              <w:rPr>
                <w:rFonts w:ascii="Arial" w:eastAsia="Times New Roman" w:hAnsi="Arial" w:cs="Times New Roman"/>
                <w:snapToGrid w:val="0"/>
                <w:color w:val="000000"/>
                <w:sz w:val="20"/>
              </w:rPr>
              <w:t>60 ft.lb</w:t>
            </w:r>
          </w:p>
        </w:tc>
      </w:tr>
      <w:tr w:rsidR="00A87609" w:rsidRPr="00A87609" w14:paraId="4D6C1659" w14:textId="77777777" w:rsidTr="005B28AE">
        <w:trPr>
          <w:trHeight w:val="216"/>
        </w:trPr>
        <w:tc>
          <w:tcPr>
            <w:tcW w:w="630" w:type="dxa"/>
            <w:tcBorders>
              <w:top w:val="single" w:sz="12" w:space="0" w:color="auto"/>
              <w:left w:val="single" w:sz="12" w:space="0" w:color="auto"/>
              <w:bottom w:val="single" w:sz="12" w:space="0" w:color="auto"/>
              <w:right w:val="single" w:sz="12" w:space="0" w:color="auto"/>
            </w:tcBorders>
          </w:tcPr>
          <w:p w14:paraId="4244915C" w14:textId="77777777" w:rsidR="00A87609" w:rsidRPr="00A87609" w:rsidRDefault="00A87609" w:rsidP="00A87609">
            <w:pPr>
              <w:spacing w:before="0" w:after="0" w:line="240" w:lineRule="auto"/>
              <w:jc w:val="center"/>
              <w:rPr>
                <w:rFonts w:ascii="Arial" w:eastAsia="Times New Roman" w:hAnsi="Arial" w:cs="Times New Roman"/>
                <w:snapToGrid w:val="0"/>
                <w:color w:val="000000"/>
                <w:sz w:val="20"/>
              </w:rPr>
            </w:pPr>
            <w:r w:rsidRPr="00A87609">
              <w:rPr>
                <w:rFonts w:ascii="Arial" w:eastAsia="Times New Roman" w:hAnsi="Arial" w:cs="Times New Roman"/>
                <w:snapToGrid w:val="0"/>
                <w:color w:val="000000"/>
                <w:sz w:val="20"/>
              </w:rPr>
              <w:t>6"</w:t>
            </w:r>
          </w:p>
        </w:tc>
        <w:tc>
          <w:tcPr>
            <w:tcW w:w="990" w:type="dxa"/>
            <w:tcBorders>
              <w:top w:val="single" w:sz="12" w:space="0" w:color="auto"/>
              <w:left w:val="single" w:sz="12" w:space="0" w:color="auto"/>
              <w:bottom w:val="single" w:sz="12" w:space="0" w:color="auto"/>
              <w:right w:val="single" w:sz="12" w:space="0" w:color="auto"/>
            </w:tcBorders>
          </w:tcPr>
          <w:p w14:paraId="5B8956B4" w14:textId="77777777" w:rsidR="00A87609" w:rsidRPr="00A87609" w:rsidRDefault="00A87609" w:rsidP="00A87609">
            <w:pPr>
              <w:spacing w:before="0" w:after="0" w:line="240" w:lineRule="auto"/>
              <w:jc w:val="center"/>
              <w:rPr>
                <w:rFonts w:ascii="Arial" w:eastAsia="Times New Roman" w:hAnsi="Arial" w:cs="Times New Roman"/>
                <w:snapToGrid w:val="0"/>
                <w:color w:val="000000"/>
                <w:sz w:val="20"/>
              </w:rPr>
            </w:pPr>
            <w:r w:rsidRPr="00A87609">
              <w:rPr>
                <w:rFonts w:ascii="Arial" w:eastAsia="Times New Roman" w:hAnsi="Arial" w:cs="Times New Roman"/>
                <w:snapToGrid w:val="0"/>
                <w:color w:val="000000"/>
                <w:sz w:val="20"/>
              </w:rPr>
              <w:t>1/2"</w:t>
            </w:r>
          </w:p>
        </w:tc>
        <w:tc>
          <w:tcPr>
            <w:tcW w:w="1260" w:type="dxa"/>
            <w:tcBorders>
              <w:top w:val="single" w:sz="12" w:space="0" w:color="auto"/>
              <w:left w:val="single" w:sz="12" w:space="0" w:color="auto"/>
              <w:bottom w:val="single" w:sz="12" w:space="0" w:color="auto"/>
              <w:right w:val="single" w:sz="12" w:space="0" w:color="auto"/>
            </w:tcBorders>
          </w:tcPr>
          <w:p w14:paraId="3ED020E4" w14:textId="77777777" w:rsidR="00A87609" w:rsidRPr="00A87609" w:rsidRDefault="00A87609" w:rsidP="00A87609">
            <w:pPr>
              <w:spacing w:before="0" w:after="0" w:line="240" w:lineRule="auto"/>
              <w:jc w:val="center"/>
              <w:rPr>
                <w:rFonts w:ascii="Arial" w:eastAsia="Times New Roman" w:hAnsi="Arial" w:cs="Times New Roman"/>
                <w:snapToGrid w:val="0"/>
                <w:color w:val="000000"/>
                <w:sz w:val="20"/>
              </w:rPr>
            </w:pPr>
            <w:r w:rsidRPr="00A87609">
              <w:rPr>
                <w:rFonts w:ascii="Arial" w:eastAsia="Times New Roman" w:hAnsi="Arial" w:cs="Times New Roman"/>
                <w:snapToGrid w:val="0"/>
                <w:color w:val="000000"/>
                <w:sz w:val="20"/>
              </w:rPr>
              <w:t>45 ft.lb</w:t>
            </w:r>
          </w:p>
        </w:tc>
        <w:tc>
          <w:tcPr>
            <w:tcW w:w="1260" w:type="dxa"/>
            <w:tcBorders>
              <w:top w:val="single" w:sz="12" w:space="0" w:color="auto"/>
              <w:left w:val="single" w:sz="12" w:space="0" w:color="auto"/>
              <w:bottom w:val="single" w:sz="12" w:space="0" w:color="auto"/>
              <w:right w:val="single" w:sz="12" w:space="0" w:color="auto"/>
            </w:tcBorders>
          </w:tcPr>
          <w:p w14:paraId="518A9B13" w14:textId="77777777" w:rsidR="00A87609" w:rsidRPr="00A87609" w:rsidRDefault="00A87609" w:rsidP="00A87609">
            <w:pPr>
              <w:spacing w:before="0" w:after="0" w:line="240" w:lineRule="auto"/>
              <w:jc w:val="center"/>
              <w:rPr>
                <w:rFonts w:ascii="Arial" w:eastAsia="Times New Roman" w:hAnsi="Arial" w:cs="Times New Roman"/>
                <w:snapToGrid w:val="0"/>
                <w:color w:val="000000"/>
                <w:sz w:val="20"/>
              </w:rPr>
            </w:pPr>
            <w:r w:rsidRPr="00A87609">
              <w:rPr>
                <w:rFonts w:ascii="Arial" w:eastAsia="Times New Roman" w:hAnsi="Arial" w:cs="Times New Roman"/>
                <w:snapToGrid w:val="0"/>
                <w:color w:val="000000"/>
                <w:sz w:val="20"/>
              </w:rPr>
              <w:t>60 ft.lb</w:t>
            </w:r>
          </w:p>
        </w:tc>
      </w:tr>
      <w:tr w:rsidR="00A87609" w:rsidRPr="00A87609" w14:paraId="0E9EF92D" w14:textId="77777777" w:rsidTr="005B28AE">
        <w:trPr>
          <w:trHeight w:val="216"/>
        </w:trPr>
        <w:tc>
          <w:tcPr>
            <w:tcW w:w="630" w:type="dxa"/>
            <w:tcBorders>
              <w:top w:val="single" w:sz="12" w:space="0" w:color="auto"/>
              <w:left w:val="single" w:sz="12" w:space="0" w:color="auto"/>
              <w:bottom w:val="single" w:sz="12" w:space="0" w:color="auto"/>
              <w:right w:val="single" w:sz="12" w:space="0" w:color="auto"/>
            </w:tcBorders>
          </w:tcPr>
          <w:p w14:paraId="46A22421" w14:textId="77777777" w:rsidR="00A87609" w:rsidRPr="00A87609" w:rsidRDefault="00A87609" w:rsidP="00A87609">
            <w:pPr>
              <w:spacing w:before="0" w:after="0" w:line="240" w:lineRule="auto"/>
              <w:jc w:val="center"/>
              <w:rPr>
                <w:rFonts w:ascii="Arial" w:eastAsia="Times New Roman" w:hAnsi="Arial" w:cs="Times New Roman"/>
                <w:snapToGrid w:val="0"/>
                <w:color w:val="000000"/>
                <w:sz w:val="20"/>
              </w:rPr>
            </w:pPr>
            <w:r w:rsidRPr="00A87609">
              <w:rPr>
                <w:rFonts w:ascii="Arial" w:eastAsia="Times New Roman" w:hAnsi="Arial" w:cs="Times New Roman"/>
                <w:snapToGrid w:val="0"/>
                <w:color w:val="000000"/>
                <w:sz w:val="20"/>
              </w:rPr>
              <w:t>8"</w:t>
            </w:r>
          </w:p>
        </w:tc>
        <w:tc>
          <w:tcPr>
            <w:tcW w:w="990" w:type="dxa"/>
            <w:tcBorders>
              <w:top w:val="single" w:sz="12" w:space="0" w:color="auto"/>
              <w:left w:val="single" w:sz="12" w:space="0" w:color="auto"/>
              <w:bottom w:val="single" w:sz="12" w:space="0" w:color="auto"/>
              <w:right w:val="single" w:sz="12" w:space="0" w:color="auto"/>
            </w:tcBorders>
          </w:tcPr>
          <w:p w14:paraId="5550F0FC" w14:textId="77777777" w:rsidR="00A87609" w:rsidRPr="00A87609" w:rsidRDefault="00A87609" w:rsidP="00A87609">
            <w:pPr>
              <w:spacing w:before="0" w:after="0" w:line="240" w:lineRule="auto"/>
              <w:jc w:val="center"/>
              <w:rPr>
                <w:rFonts w:ascii="Arial" w:eastAsia="Times New Roman" w:hAnsi="Arial" w:cs="Times New Roman"/>
                <w:snapToGrid w:val="0"/>
                <w:color w:val="000000"/>
                <w:sz w:val="20"/>
              </w:rPr>
            </w:pPr>
            <w:r w:rsidRPr="00A87609">
              <w:rPr>
                <w:rFonts w:ascii="Arial" w:eastAsia="Times New Roman" w:hAnsi="Arial" w:cs="Times New Roman"/>
                <w:snapToGrid w:val="0"/>
                <w:color w:val="000000"/>
                <w:sz w:val="20"/>
              </w:rPr>
              <w:t>1/2"</w:t>
            </w:r>
          </w:p>
        </w:tc>
        <w:tc>
          <w:tcPr>
            <w:tcW w:w="1260" w:type="dxa"/>
            <w:tcBorders>
              <w:top w:val="single" w:sz="12" w:space="0" w:color="auto"/>
              <w:left w:val="single" w:sz="12" w:space="0" w:color="auto"/>
              <w:bottom w:val="single" w:sz="12" w:space="0" w:color="auto"/>
              <w:right w:val="single" w:sz="12" w:space="0" w:color="auto"/>
            </w:tcBorders>
          </w:tcPr>
          <w:p w14:paraId="1D39DC13" w14:textId="77777777" w:rsidR="00A87609" w:rsidRPr="00A87609" w:rsidRDefault="00A87609" w:rsidP="00A87609">
            <w:pPr>
              <w:spacing w:before="0" w:after="0" w:line="240" w:lineRule="auto"/>
              <w:jc w:val="center"/>
              <w:rPr>
                <w:rFonts w:ascii="Arial" w:eastAsia="Times New Roman" w:hAnsi="Arial" w:cs="Times New Roman"/>
                <w:snapToGrid w:val="0"/>
                <w:color w:val="000000"/>
                <w:sz w:val="20"/>
              </w:rPr>
            </w:pPr>
            <w:r w:rsidRPr="00A87609">
              <w:rPr>
                <w:rFonts w:ascii="Arial" w:eastAsia="Times New Roman" w:hAnsi="Arial" w:cs="Times New Roman"/>
                <w:snapToGrid w:val="0"/>
                <w:color w:val="000000"/>
                <w:sz w:val="20"/>
              </w:rPr>
              <w:t>45 ft.lb</w:t>
            </w:r>
          </w:p>
        </w:tc>
        <w:tc>
          <w:tcPr>
            <w:tcW w:w="1260" w:type="dxa"/>
            <w:tcBorders>
              <w:top w:val="single" w:sz="12" w:space="0" w:color="auto"/>
              <w:left w:val="single" w:sz="12" w:space="0" w:color="auto"/>
              <w:bottom w:val="single" w:sz="12" w:space="0" w:color="auto"/>
              <w:right w:val="single" w:sz="12" w:space="0" w:color="auto"/>
            </w:tcBorders>
          </w:tcPr>
          <w:p w14:paraId="4FBC874A" w14:textId="77777777" w:rsidR="00A87609" w:rsidRPr="00A87609" w:rsidRDefault="00A87609" w:rsidP="00A87609">
            <w:pPr>
              <w:spacing w:before="0" w:after="0" w:line="240" w:lineRule="auto"/>
              <w:jc w:val="center"/>
              <w:rPr>
                <w:rFonts w:ascii="Arial" w:eastAsia="Times New Roman" w:hAnsi="Arial" w:cs="Times New Roman"/>
                <w:snapToGrid w:val="0"/>
                <w:color w:val="000000"/>
                <w:sz w:val="20"/>
              </w:rPr>
            </w:pPr>
            <w:r w:rsidRPr="00A87609">
              <w:rPr>
                <w:rFonts w:ascii="Arial" w:eastAsia="Times New Roman" w:hAnsi="Arial" w:cs="Times New Roman"/>
                <w:snapToGrid w:val="0"/>
                <w:color w:val="000000"/>
                <w:sz w:val="20"/>
              </w:rPr>
              <w:t>60 ft.lb</w:t>
            </w:r>
          </w:p>
        </w:tc>
      </w:tr>
      <w:tr w:rsidR="00A87609" w:rsidRPr="00A87609" w14:paraId="1A95B833" w14:textId="77777777" w:rsidTr="005B28AE">
        <w:trPr>
          <w:trHeight w:val="216"/>
        </w:trPr>
        <w:tc>
          <w:tcPr>
            <w:tcW w:w="630" w:type="dxa"/>
            <w:tcBorders>
              <w:top w:val="single" w:sz="12" w:space="0" w:color="auto"/>
              <w:left w:val="single" w:sz="12" w:space="0" w:color="auto"/>
              <w:bottom w:val="single" w:sz="12" w:space="0" w:color="auto"/>
              <w:right w:val="single" w:sz="12" w:space="0" w:color="auto"/>
            </w:tcBorders>
          </w:tcPr>
          <w:p w14:paraId="03C9FE48" w14:textId="77777777" w:rsidR="00A87609" w:rsidRPr="00A87609" w:rsidRDefault="00A87609" w:rsidP="00A87609">
            <w:pPr>
              <w:spacing w:before="0" w:after="0" w:line="240" w:lineRule="auto"/>
              <w:jc w:val="center"/>
              <w:rPr>
                <w:rFonts w:ascii="Arial" w:eastAsia="Times New Roman" w:hAnsi="Arial" w:cs="Times New Roman"/>
                <w:snapToGrid w:val="0"/>
                <w:color w:val="000000"/>
                <w:sz w:val="20"/>
              </w:rPr>
            </w:pPr>
            <w:r w:rsidRPr="00A87609">
              <w:rPr>
                <w:rFonts w:ascii="Arial" w:eastAsia="Times New Roman" w:hAnsi="Arial" w:cs="Times New Roman"/>
                <w:snapToGrid w:val="0"/>
                <w:color w:val="000000"/>
                <w:sz w:val="20"/>
              </w:rPr>
              <w:t>10"</w:t>
            </w:r>
          </w:p>
        </w:tc>
        <w:tc>
          <w:tcPr>
            <w:tcW w:w="990" w:type="dxa"/>
            <w:tcBorders>
              <w:top w:val="single" w:sz="12" w:space="0" w:color="auto"/>
              <w:left w:val="single" w:sz="12" w:space="0" w:color="auto"/>
              <w:bottom w:val="single" w:sz="12" w:space="0" w:color="auto"/>
              <w:right w:val="single" w:sz="12" w:space="0" w:color="auto"/>
            </w:tcBorders>
          </w:tcPr>
          <w:p w14:paraId="772CB5D8" w14:textId="77777777" w:rsidR="00A87609" w:rsidRPr="00A87609" w:rsidRDefault="00A87609" w:rsidP="00A87609">
            <w:pPr>
              <w:spacing w:before="0" w:after="0" w:line="240" w:lineRule="auto"/>
              <w:jc w:val="center"/>
              <w:rPr>
                <w:rFonts w:ascii="Arial" w:eastAsia="Times New Roman" w:hAnsi="Arial" w:cs="Times New Roman"/>
                <w:snapToGrid w:val="0"/>
                <w:color w:val="000000"/>
                <w:sz w:val="20"/>
              </w:rPr>
            </w:pPr>
            <w:r w:rsidRPr="00A87609">
              <w:rPr>
                <w:rFonts w:ascii="Arial" w:eastAsia="Times New Roman" w:hAnsi="Arial" w:cs="Times New Roman"/>
                <w:snapToGrid w:val="0"/>
                <w:color w:val="000000"/>
                <w:sz w:val="20"/>
              </w:rPr>
              <w:t>5/8"</w:t>
            </w:r>
          </w:p>
        </w:tc>
        <w:tc>
          <w:tcPr>
            <w:tcW w:w="1260" w:type="dxa"/>
            <w:tcBorders>
              <w:top w:val="single" w:sz="12" w:space="0" w:color="auto"/>
              <w:left w:val="single" w:sz="12" w:space="0" w:color="auto"/>
              <w:bottom w:val="single" w:sz="12" w:space="0" w:color="auto"/>
              <w:right w:val="single" w:sz="12" w:space="0" w:color="auto"/>
            </w:tcBorders>
          </w:tcPr>
          <w:p w14:paraId="09490753" w14:textId="77777777" w:rsidR="00A87609" w:rsidRPr="00A87609" w:rsidRDefault="00A87609" w:rsidP="00A87609">
            <w:pPr>
              <w:spacing w:before="0" w:after="0" w:line="240" w:lineRule="auto"/>
              <w:jc w:val="center"/>
              <w:rPr>
                <w:rFonts w:ascii="Arial" w:eastAsia="Times New Roman" w:hAnsi="Arial" w:cs="Times New Roman"/>
                <w:snapToGrid w:val="0"/>
                <w:color w:val="000000"/>
                <w:sz w:val="20"/>
              </w:rPr>
            </w:pPr>
            <w:r w:rsidRPr="00A87609">
              <w:rPr>
                <w:rFonts w:ascii="Arial" w:eastAsia="Times New Roman" w:hAnsi="Arial" w:cs="Times New Roman"/>
                <w:snapToGrid w:val="0"/>
                <w:color w:val="000000"/>
                <w:sz w:val="20"/>
              </w:rPr>
              <w:t>90 ft.lb</w:t>
            </w:r>
          </w:p>
        </w:tc>
        <w:tc>
          <w:tcPr>
            <w:tcW w:w="1260" w:type="dxa"/>
            <w:tcBorders>
              <w:top w:val="single" w:sz="12" w:space="0" w:color="auto"/>
              <w:left w:val="single" w:sz="12" w:space="0" w:color="auto"/>
              <w:bottom w:val="single" w:sz="12" w:space="0" w:color="auto"/>
              <w:right w:val="single" w:sz="12" w:space="0" w:color="auto"/>
            </w:tcBorders>
          </w:tcPr>
          <w:p w14:paraId="51AAA556" w14:textId="77777777" w:rsidR="00A87609" w:rsidRPr="00A87609" w:rsidRDefault="00A87609" w:rsidP="00A87609">
            <w:pPr>
              <w:spacing w:before="0" w:after="0" w:line="240" w:lineRule="auto"/>
              <w:jc w:val="center"/>
              <w:rPr>
                <w:rFonts w:ascii="Arial" w:eastAsia="Times New Roman" w:hAnsi="Arial" w:cs="Times New Roman"/>
                <w:snapToGrid w:val="0"/>
                <w:color w:val="000000"/>
                <w:sz w:val="20"/>
              </w:rPr>
            </w:pPr>
            <w:r w:rsidRPr="00A87609">
              <w:rPr>
                <w:rFonts w:ascii="Arial" w:eastAsia="Times New Roman" w:hAnsi="Arial" w:cs="Times New Roman"/>
                <w:snapToGrid w:val="0"/>
                <w:color w:val="000000"/>
                <w:sz w:val="20"/>
              </w:rPr>
              <w:t>120 ft.lb</w:t>
            </w:r>
          </w:p>
        </w:tc>
      </w:tr>
      <w:tr w:rsidR="00A87609" w:rsidRPr="00A87609" w14:paraId="3AF8D2F7" w14:textId="77777777" w:rsidTr="005B28AE">
        <w:trPr>
          <w:trHeight w:val="216"/>
        </w:trPr>
        <w:tc>
          <w:tcPr>
            <w:tcW w:w="630" w:type="dxa"/>
            <w:tcBorders>
              <w:top w:val="single" w:sz="12" w:space="0" w:color="auto"/>
              <w:left w:val="single" w:sz="12" w:space="0" w:color="auto"/>
              <w:bottom w:val="single" w:sz="12" w:space="0" w:color="auto"/>
              <w:right w:val="single" w:sz="12" w:space="0" w:color="auto"/>
            </w:tcBorders>
          </w:tcPr>
          <w:p w14:paraId="7CC83BD7" w14:textId="77777777" w:rsidR="00A87609" w:rsidRPr="00A87609" w:rsidRDefault="00A87609" w:rsidP="00A87609">
            <w:pPr>
              <w:spacing w:before="0" w:after="0" w:line="240" w:lineRule="auto"/>
              <w:jc w:val="center"/>
              <w:rPr>
                <w:rFonts w:ascii="Arial" w:eastAsia="Times New Roman" w:hAnsi="Arial" w:cs="Times New Roman"/>
                <w:snapToGrid w:val="0"/>
                <w:color w:val="000000"/>
                <w:sz w:val="20"/>
              </w:rPr>
            </w:pPr>
            <w:r w:rsidRPr="00A87609">
              <w:rPr>
                <w:rFonts w:ascii="Arial" w:eastAsia="Times New Roman" w:hAnsi="Arial" w:cs="Times New Roman"/>
                <w:snapToGrid w:val="0"/>
                <w:color w:val="000000"/>
                <w:sz w:val="20"/>
              </w:rPr>
              <w:t>12"</w:t>
            </w:r>
          </w:p>
        </w:tc>
        <w:tc>
          <w:tcPr>
            <w:tcW w:w="990" w:type="dxa"/>
            <w:tcBorders>
              <w:top w:val="single" w:sz="12" w:space="0" w:color="auto"/>
              <w:left w:val="single" w:sz="12" w:space="0" w:color="auto"/>
              <w:bottom w:val="single" w:sz="12" w:space="0" w:color="auto"/>
              <w:right w:val="single" w:sz="12" w:space="0" w:color="auto"/>
            </w:tcBorders>
          </w:tcPr>
          <w:p w14:paraId="28AC939A" w14:textId="77777777" w:rsidR="00A87609" w:rsidRPr="00A87609" w:rsidRDefault="00A87609" w:rsidP="00A87609">
            <w:pPr>
              <w:spacing w:before="0" w:after="0" w:line="240" w:lineRule="auto"/>
              <w:jc w:val="center"/>
              <w:rPr>
                <w:rFonts w:ascii="Arial" w:eastAsia="Times New Roman" w:hAnsi="Arial" w:cs="Times New Roman"/>
                <w:snapToGrid w:val="0"/>
                <w:color w:val="000000"/>
                <w:sz w:val="20"/>
              </w:rPr>
            </w:pPr>
            <w:r w:rsidRPr="00A87609">
              <w:rPr>
                <w:rFonts w:ascii="Arial" w:eastAsia="Times New Roman" w:hAnsi="Arial" w:cs="Times New Roman"/>
                <w:snapToGrid w:val="0"/>
                <w:color w:val="000000"/>
                <w:sz w:val="20"/>
              </w:rPr>
              <w:t>5/8"</w:t>
            </w:r>
          </w:p>
        </w:tc>
        <w:tc>
          <w:tcPr>
            <w:tcW w:w="1260" w:type="dxa"/>
            <w:tcBorders>
              <w:top w:val="single" w:sz="12" w:space="0" w:color="auto"/>
              <w:left w:val="single" w:sz="12" w:space="0" w:color="auto"/>
              <w:bottom w:val="single" w:sz="12" w:space="0" w:color="auto"/>
              <w:right w:val="single" w:sz="12" w:space="0" w:color="auto"/>
            </w:tcBorders>
          </w:tcPr>
          <w:p w14:paraId="7FA75561" w14:textId="77777777" w:rsidR="00A87609" w:rsidRPr="00A87609" w:rsidRDefault="00A87609" w:rsidP="00A87609">
            <w:pPr>
              <w:spacing w:before="0" w:after="0" w:line="240" w:lineRule="auto"/>
              <w:jc w:val="center"/>
              <w:rPr>
                <w:rFonts w:ascii="Arial" w:eastAsia="Times New Roman" w:hAnsi="Arial" w:cs="Times New Roman"/>
                <w:snapToGrid w:val="0"/>
                <w:color w:val="000000"/>
                <w:sz w:val="20"/>
              </w:rPr>
            </w:pPr>
            <w:r w:rsidRPr="00A87609">
              <w:rPr>
                <w:rFonts w:ascii="Arial" w:eastAsia="Times New Roman" w:hAnsi="Arial" w:cs="Times New Roman"/>
                <w:snapToGrid w:val="0"/>
                <w:color w:val="000000"/>
                <w:sz w:val="20"/>
              </w:rPr>
              <w:t>90 ft.lb</w:t>
            </w:r>
          </w:p>
        </w:tc>
        <w:tc>
          <w:tcPr>
            <w:tcW w:w="1260" w:type="dxa"/>
            <w:tcBorders>
              <w:top w:val="single" w:sz="12" w:space="0" w:color="auto"/>
              <w:left w:val="single" w:sz="12" w:space="0" w:color="auto"/>
              <w:bottom w:val="single" w:sz="12" w:space="0" w:color="auto"/>
              <w:right w:val="single" w:sz="12" w:space="0" w:color="auto"/>
            </w:tcBorders>
          </w:tcPr>
          <w:p w14:paraId="518373A8" w14:textId="77777777" w:rsidR="00A87609" w:rsidRPr="00A87609" w:rsidRDefault="00A87609" w:rsidP="00A87609">
            <w:pPr>
              <w:spacing w:before="0" w:after="0" w:line="240" w:lineRule="auto"/>
              <w:jc w:val="center"/>
              <w:rPr>
                <w:rFonts w:ascii="Arial" w:eastAsia="Times New Roman" w:hAnsi="Arial" w:cs="Times New Roman"/>
                <w:snapToGrid w:val="0"/>
                <w:color w:val="000000"/>
                <w:sz w:val="20"/>
              </w:rPr>
            </w:pPr>
            <w:r w:rsidRPr="00A87609">
              <w:rPr>
                <w:rFonts w:ascii="Arial" w:eastAsia="Times New Roman" w:hAnsi="Arial" w:cs="Times New Roman"/>
                <w:snapToGrid w:val="0"/>
                <w:color w:val="000000"/>
                <w:sz w:val="20"/>
              </w:rPr>
              <w:t>120 ft.lb</w:t>
            </w:r>
          </w:p>
        </w:tc>
      </w:tr>
      <w:tr w:rsidR="00A87609" w:rsidRPr="00A87609" w14:paraId="62E47FFB" w14:textId="77777777" w:rsidTr="005B28AE">
        <w:trPr>
          <w:trHeight w:val="216"/>
        </w:trPr>
        <w:tc>
          <w:tcPr>
            <w:tcW w:w="630" w:type="dxa"/>
            <w:tcBorders>
              <w:top w:val="single" w:sz="12" w:space="0" w:color="auto"/>
              <w:left w:val="single" w:sz="12" w:space="0" w:color="auto"/>
              <w:bottom w:val="single" w:sz="12" w:space="0" w:color="auto"/>
              <w:right w:val="single" w:sz="12" w:space="0" w:color="auto"/>
            </w:tcBorders>
          </w:tcPr>
          <w:p w14:paraId="76C22CE3" w14:textId="77777777" w:rsidR="00A87609" w:rsidRPr="00A87609" w:rsidRDefault="00A87609" w:rsidP="00A87609">
            <w:pPr>
              <w:spacing w:before="0" w:after="0" w:line="240" w:lineRule="auto"/>
              <w:jc w:val="center"/>
              <w:rPr>
                <w:rFonts w:ascii="Arial" w:eastAsia="Times New Roman" w:hAnsi="Arial" w:cs="Times New Roman"/>
                <w:snapToGrid w:val="0"/>
                <w:color w:val="000000"/>
                <w:sz w:val="20"/>
              </w:rPr>
            </w:pPr>
            <w:r w:rsidRPr="00A87609">
              <w:rPr>
                <w:rFonts w:ascii="Arial" w:eastAsia="Times New Roman" w:hAnsi="Arial" w:cs="Times New Roman"/>
                <w:snapToGrid w:val="0"/>
                <w:color w:val="000000"/>
                <w:sz w:val="20"/>
              </w:rPr>
              <w:t>16"</w:t>
            </w:r>
          </w:p>
        </w:tc>
        <w:tc>
          <w:tcPr>
            <w:tcW w:w="990" w:type="dxa"/>
            <w:tcBorders>
              <w:top w:val="single" w:sz="12" w:space="0" w:color="auto"/>
              <w:left w:val="single" w:sz="12" w:space="0" w:color="auto"/>
              <w:bottom w:val="single" w:sz="12" w:space="0" w:color="auto"/>
              <w:right w:val="single" w:sz="12" w:space="0" w:color="auto"/>
            </w:tcBorders>
          </w:tcPr>
          <w:p w14:paraId="1240F488" w14:textId="77777777" w:rsidR="00A87609" w:rsidRPr="00A87609" w:rsidRDefault="00A87609" w:rsidP="00A87609">
            <w:pPr>
              <w:spacing w:before="0" w:after="0" w:line="240" w:lineRule="auto"/>
              <w:jc w:val="center"/>
              <w:rPr>
                <w:rFonts w:ascii="Arial" w:eastAsia="Times New Roman" w:hAnsi="Arial" w:cs="Times New Roman"/>
                <w:snapToGrid w:val="0"/>
                <w:color w:val="000000"/>
                <w:sz w:val="20"/>
              </w:rPr>
            </w:pPr>
            <w:r w:rsidRPr="00A87609">
              <w:rPr>
                <w:rFonts w:ascii="Arial" w:eastAsia="Times New Roman" w:hAnsi="Arial" w:cs="Times New Roman"/>
                <w:snapToGrid w:val="0"/>
                <w:color w:val="000000"/>
                <w:sz w:val="20"/>
              </w:rPr>
              <w:t>5/8"</w:t>
            </w:r>
          </w:p>
        </w:tc>
        <w:tc>
          <w:tcPr>
            <w:tcW w:w="1260" w:type="dxa"/>
            <w:tcBorders>
              <w:top w:val="single" w:sz="12" w:space="0" w:color="auto"/>
              <w:left w:val="single" w:sz="12" w:space="0" w:color="auto"/>
              <w:bottom w:val="single" w:sz="12" w:space="0" w:color="auto"/>
              <w:right w:val="single" w:sz="12" w:space="0" w:color="auto"/>
            </w:tcBorders>
          </w:tcPr>
          <w:p w14:paraId="60F1C6D1" w14:textId="77777777" w:rsidR="00A87609" w:rsidRPr="00A87609" w:rsidRDefault="00A87609" w:rsidP="00A87609">
            <w:pPr>
              <w:spacing w:before="0" w:after="0" w:line="240" w:lineRule="auto"/>
              <w:jc w:val="center"/>
              <w:rPr>
                <w:rFonts w:ascii="Arial" w:eastAsia="Times New Roman" w:hAnsi="Arial" w:cs="Times New Roman"/>
                <w:snapToGrid w:val="0"/>
                <w:color w:val="000000"/>
                <w:sz w:val="20"/>
              </w:rPr>
            </w:pPr>
            <w:r w:rsidRPr="00A87609">
              <w:rPr>
                <w:rFonts w:ascii="Arial" w:eastAsia="Times New Roman" w:hAnsi="Arial" w:cs="Times New Roman"/>
                <w:snapToGrid w:val="0"/>
                <w:color w:val="000000"/>
                <w:sz w:val="20"/>
              </w:rPr>
              <w:t>90 ft.lb</w:t>
            </w:r>
          </w:p>
        </w:tc>
        <w:tc>
          <w:tcPr>
            <w:tcW w:w="1260" w:type="dxa"/>
            <w:tcBorders>
              <w:top w:val="single" w:sz="12" w:space="0" w:color="auto"/>
              <w:left w:val="single" w:sz="12" w:space="0" w:color="auto"/>
              <w:bottom w:val="single" w:sz="12" w:space="0" w:color="auto"/>
              <w:right w:val="single" w:sz="12" w:space="0" w:color="auto"/>
            </w:tcBorders>
          </w:tcPr>
          <w:p w14:paraId="36652FB8" w14:textId="77777777" w:rsidR="00A87609" w:rsidRPr="00A87609" w:rsidRDefault="00A87609" w:rsidP="00A87609">
            <w:pPr>
              <w:spacing w:before="0" w:after="0" w:line="240" w:lineRule="auto"/>
              <w:jc w:val="center"/>
              <w:rPr>
                <w:rFonts w:ascii="Arial" w:eastAsia="Times New Roman" w:hAnsi="Arial" w:cs="Times New Roman"/>
                <w:snapToGrid w:val="0"/>
                <w:color w:val="000000"/>
                <w:sz w:val="20"/>
              </w:rPr>
            </w:pPr>
            <w:r w:rsidRPr="00A87609">
              <w:rPr>
                <w:rFonts w:ascii="Arial" w:eastAsia="Times New Roman" w:hAnsi="Arial" w:cs="Times New Roman"/>
                <w:snapToGrid w:val="0"/>
                <w:color w:val="000000"/>
                <w:sz w:val="20"/>
              </w:rPr>
              <w:t>120 ft.lb</w:t>
            </w:r>
          </w:p>
        </w:tc>
      </w:tr>
    </w:tbl>
    <w:p w14:paraId="730EADBA" w14:textId="77777777" w:rsidR="00A87609" w:rsidRPr="00A87609" w:rsidRDefault="00A87609" w:rsidP="00A87609">
      <w:pPr>
        <w:spacing w:before="0" w:after="0" w:line="240" w:lineRule="auto"/>
        <w:rPr>
          <w:rFonts w:ascii="Arial" w:eastAsia="Times New Roman" w:hAnsi="Arial" w:cs="Times New Roman"/>
          <w:b/>
          <w:sz w:val="24"/>
        </w:rPr>
      </w:pPr>
    </w:p>
    <w:p w14:paraId="152BA7D7" w14:textId="1138702F" w:rsidR="00A87609" w:rsidRPr="00A87609" w:rsidRDefault="00A87609" w:rsidP="00A87609">
      <w:pPr>
        <w:numPr>
          <w:ilvl w:val="0"/>
          <w:numId w:val="19"/>
        </w:numPr>
        <w:tabs>
          <w:tab w:val="clear" w:pos="720"/>
          <w:tab w:val="num" w:pos="540"/>
        </w:tabs>
        <w:spacing w:before="0" w:after="0" w:line="240" w:lineRule="auto"/>
        <w:ind w:left="540" w:hanging="360"/>
        <w:jc w:val="both"/>
        <w:rPr>
          <w:rFonts w:ascii="Arial" w:eastAsia="Times New Roman" w:hAnsi="Arial" w:cs="Times New Roman"/>
          <w:b/>
          <w:sz w:val="20"/>
        </w:rPr>
      </w:pPr>
      <w:r w:rsidRPr="00A87609">
        <w:rPr>
          <w:rFonts w:ascii="Arial" w:eastAsia="Times New Roman" w:hAnsi="Arial" w:cs="Times New Roman"/>
          <w:b/>
          <w:sz w:val="20"/>
        </w:rPr>
        <w:t>Torque bolts:</w:t>
      </w:r>
      <w:r w:rsidRPr="00A87609">
        <w:rPr>
          <w:rFonts w:ascii="Arial" w:eastAsia="Times New Roman" w:hAnsi="Arial" w:cs="Times New Roman"/>
          <w:bCs/>
          <w:sz w:val="20"/>
        </w:rPr>
        <w:t xml:space="preserve">  Set torque wrench to half of recommended torque rating.  Tighten bolts according to alternating crossover pattern.  Do not </w:t>
      </w:r>
      <w:proofErr w:type="gramStart"/>
      <w:r w:rsidRPr="00A87609">
        <w:rPr>
          <w:rFonts w:ascii="Arial" w:eastAsia="Times New Roman" w:hAnsi="Arial" w:cs="Times New Roman"/>
          <w:bCs/>
          <w:sz w:val="20"/>
        </w:rPr>
        <w:t>over tighten</w:t>
      </w:r>
      <w:proofErr w:type="gramEnd"/>
      <w:r w:rsidRPr="00A87609">
        <w:rPr>
          <w:rFonts w:ascii="Arial" w:eastAsia="Times New Roman" w:hAnsi="Arial" w:cs="Times New Roman"/>
          <w:bCs/>
          <w:sz w:val="20"/>
        </w:rPr>
        <w:t xml:space="preserve"> any one bolt initially as this could crimp the gasket.  The sequence is to lightly tighten the first bolt then move directly across the circle for the second bolt.  </w:t>
      </w:r>
      <w:proofErr w:type="gramStart"/>
      <w:r w:rsidRPr="00A87609">
        <w:rPr>
          <w:rFonts w:ascii="Arial" w:eastAsia="Times New Roman" w:hAnsi="Arial" w:cs="Times New Roman"/>
          <w:bCs/>
          <w:sz w:val="20"/>
        </w:rPr>
        <w:t>Continue</w:t>
      </w:r>
      <w:proofErr w:type="gramEnd"/>
      <w:r w:rsidRPr="00A87609">
        <w:rPr>
          <w:rFonts w:ascii="Arial" w:eastAsia="Times New Roman" w:hAnsi="Arial" w:cs="Times New Roman"/>
          <w:bCs/>
          <w:sz w:val="20"/>
        </w:rPr>
        <w:t xml:space="preserve"> as illustrated below.  Tighten each bolt in increments repeating the cycle until half torque ratings are reached.  Reset torque wrench to full torque rating and repeat tightening sequence in increments until full torque ratings are reached.  Remember, for the gaskets to work properly, the flange faces must be kept parallel and the bolts tightened uniformly. </w:t>
      </w:r>
    </w:p>
    <w:p w14:paraId="46D2B2E7" w14:textId="77777777" w:rsidR="00A87609" w:rsidRPr="00A87609" w:rsidRDefault="00A87609" w:rsidP="00A87609">
      <w:pPr>
        <w:spacing w:before="0" w:after="0" w:line="240" w:lineRule="auto"/>
        <w:jc w:val="center"/>
        <w:rPr>
          <w:rFonts w:ascii="Arial" w:eastAsia="Times New Roman" w:hAnsi="Arial" w:cs="Times New Roman"/>
          <w:sz w:val="24"/>
        </w:rPr>
      </w:pPr>
      <w:r w:rsidRPr="00A87609">
        <w:rPr>
          <w:rFonts w:ascii="Arial" w:eastAsia="Times New Roman" w:hAnsi="Arial" w:cs="Times New Roman"/>
          <w:sz w:val="24"/>
        </w:rPr>
        <w:object w:dxaOrig="11148" w:dyaOrig="6444" w14:anchorId="3E9ADF2A">
          <v:shape id="_x0000_i1028" type="#_x0000_t75" style="width:383.25pt;height:135pt" o:ole="">
            <v:imagedata r:id="rId25" o:title="" croptop="53728f" cropbottom="1929f" cropleft="26245f" cropright="22224f"/>
          </v:shape>
          <o:OLEObject Type="Embed" ProgID="AutoCADLT.Drawing.4" ShapeID="_x0000_i1028" DrawAspect="Content" ObjectID="_1848545188" r:id="rId29"/>
        </w:object>
      </w:r>
    </w:p>
    <w:p w14:paraId="516D2693" w14:textId="77777777" w:rsidR="00A87609" w:rsidRPr="00A87609" w:rsidRDefault="00A87609" w:rsidP="00A87609">
      <w:pPr>
        <w:numPr>
          <w:ilvl w:val="0"/>
          <w:numId w:val="20"/>
        </w:numPr>
        <w:tabs>
          <w:tab w:val="clear" w:pos="720"/>
          <w:tab w:val="num" w:pos="540"/>
        </w:tabs>
        <w:spacing w:before="0" w:after="0" w:line="240" w:lineRule="auto"/>
        <w:ind w:left="540" w:hanging="360"/>
        <w:jc w:val="both"/>
        <w:rPr>
          <w:rFonts w:ascii="Arial" w:eastAsia="Times New Roman" w:hAnsi="Arial" w:cs="Times New Roman"/>
          <w:b/>
          <w:sz w:val="20"/>
        </w:rPr>
      </w:pPr>
      <w:r w:rsidRPr="00A87609">
        <w:rPr>
          <w:rFonts w:ascii="Arial" w:eastAsia="Times New Roman" w:hAnsi="Arial" w:cs="Times New Roman"/>
          <w:b/>
          <w:sz w:val="20"/>
        </w:rPr>
        <w:t>Completion:</w:t>
      </w:r>
      <w:r w:rsidRPr="00A87609">
        <w:rPr>
          <w:rFonts w:ascii="Arial" w:eastAsia="Times New Roman" w:hAnsi="Arial" w:cs="Times New Roman"/>
          <w:bCs/>
          <w:sz w:val="20"/>
        </w:rPr>
        <w:t xml:space="preserve">  When bolt-tightening sequence is complete, remove the support from the tube sheet and the channel bonnet. </w:t>
      </w:r>
    </w:p>
    <w:p w14:paraId="47FE6FDE" w14:textId="77777777" w:rsidR="00A87609" w:rsidRDefault="00A87609" w:rsidP="00064E29"/>
    <w:p w14:paraId="543DE4E4" w14:textId="77777777" w:rsidR="00A87609" w:rsidRDefault="00A87609" w:rsidP="00064E29"/>
    <w:p w14:paraId="6876E184" w14:textId="77777777" w:rsidR="00A87609" w:rsidRDefault="00A87609" w:rsidP="00064E29"/>
    <w:p w14:paraId="77061BEA" w14:textId="1A5FFB2C" w:rsidR="00A87609" w:rsidRDefault="00A87609" w:rsidP="00A87609">
      <w:pPr>
        <w:pStyle w:val="Heading2"/>
        <w:rPr>
          <w:b/>
          <w:bCs/>
        </w:rPr>
      </w:pPr>
      <w:bookmarkStart w:id="18" w:name="_Toc237932396"/>
      <w:r w:rsidRPr="00A87609">
        <w:rPr>
          <w:b/>
          <w:bCs/>
        </w:rPr>
        <w:lastRenderedPageBreak/>
        <w:t>Preventive Maintenance</w:t>
      </w:r>
      <w:bookmarkEnd w:id="18"/>
    </w:p>
    <w:p w14:paraId="03DFB8A6" w14:textId="77777777" w:rsidR="001519CA" w:rsidRPr="001519CA" w:rsidRDefault="001519CA" w:rsidP="001519CA">
      <w:pPr>
        <w:spacing w:before="0" w:after="0" w:line="240" w:lineRule="auto"/>
        <w:rPr>
          <w:rFonts w:ascii="Arial" w:eastAsia="Times New Roman" w:hAnsi="Arial" w:cs="Times New Roman"/>
          <w:b/>
          <w:sz w:val="20"/>
        </w:rPr>
      </w:pPr>
      <w:r w:rsidRPr="001519CA">
        <w:rPr>
          <w:rFonts w:ascii="Arial" w:eastAsia="Times New Roman" w:hAnsi="Arial" w:cs="Times New Roman"/>
          <w:b/>
          <w:sz w:val="20"/>
        </w:rPr>
        <w:t>Every 3 months:</w:t>
      </w:r>
    </w:p>
    <w:p w14:paraId="38BB7C1E" w14:textId="77777777" w:rsidR="001519CA" w:rsidRPr="001519CA" w:rsidRDefault="001519CA" w:rsidP="001519CA">
      <w:pPr>
        <w:numPr>
          <w:ilvl w:val="0"/>
          <w:numId w:val="21"/>
        </w:numPr>
        <w:tabs>
          <w:tab w:val="clear" w:pos="720"/>
          <w:tab w:val="num" w:pos="540"/>
        </w:tabs>
        <w:spacing w:before="0" w:after="0" w:line="240" w:lineRule="auto"/>
        <w:ind w:left="540" w:hanging="360"/>
        <w:jc w:val="both"/>
        <w:rPr>
          <w:rFonts w:ascii="Arial" w:eastAsia="Times New Roman" w:hAnsi="Arial" w:cs="Times New Roman"/>
          <w:sz w:val="20"/>
        </w:rPr>
      </w:pPr>
      <w:r w:rsidRPr="001519CA">
        <w:rPr>
          <w:rFonts w:ascii="Arial" w:eastAsia="Times New Roman" w:hAnsi="Arial" w:cs="Times New Roman"/>
          <w:sz w:val="20"/>
        </w:rPr>
        <w:t>Visually check for leaks at any joints, including the valve body, piping, and controls.</w:t>
      </w:r>
    </w:p>
    <w:p w14:paraId="0B954D23" w14:textId="77777777" w:rsidR="001519CA" w:rsidRPr="001519CA" w:rsidRDefault="001519CA" w:rsidP="001519CA">
      <w:pPr>
        <w:numPr>
          <w:ilvl w:val="0"/>
          <w:numId w:val="21"/>
        </w:numPr>
        <w:tabs>
          <w:tab w:val="clear" w:pos="720"/>
          <w:tab w:val="num" w:pos="540"/>
        </w:tabs>
        <w:spacing w:before="0" w:after="0" w:line="240" w:lineRule="auto"/>
        <w:ind w:left="540" w:hanging="360"/>
        <w:jc w:val="both"/>
        <w:rPr>
          <w:rFonts w:ascii="Arial" w:eastAsia="Times New Roman" w:hAnsi="Arial" w:cs="Times New Roman"/>
          <w:sz w:val="20"/>
        </w:rPr>
      </w:pPr>
      <w:r w:rsidRPr="001519CA">
        <w:rPr>
          <w:rFonts w:ascii="Arial" w:eastAsia="Times New Roman" w:hAnsi="Arial" w:cs="Times New Roman"/>
          <w:sz w:val="20"/>
        </w:rPr>
        <w:t>Visually check for corrosion on the control valve, Accritem, bulb, and strainer.</w:t>
      </w:r>
    </w:p>
    <w:p w14:paraId="79BD0111" w14:textId="2A57C049" w:rsidR="001519CA" w:rsidRPr="001519CA" w:rsidRDefault="001519CA" w:rsidP="001519CA">
      <w:pPr>
        <w:numPr>
          <w:ilvl w:val="0"/>
          <w:numId w:val="21"/>
        </w:numPr>
        <w:tabs>
          <w:tab w:val="clear" w:pos="720"/>
          <w:tab w:val="num" w:pos="540"/>
        </w:tabs>
        <w:spacing w:before="0" w:after="0" w:line="240" w:lineRule="auto"/>
        <w:ind w:left="540" w:hanging="360"/>
        <w:jc w:val="both"/>
        <w:rPr>
          <w:rFonts w:ascii="Arial" w:eastAsia="Times New Roman" w:hAnsi="Arial" w:cs="Times New Roman"/>
          <w:color w:val="0000FF"/>
          <w:sz w:val="20"/>
        </w:rPr>
      </w:pPr>
      <w:r w:rsidRPr="001519CA">
        <w:rPr>
          <w:rFonts w:ascii="Arial" w:eastAsia="Times New Roman" w:hAnsi="Arial" w:cs="Times New Roman"/>
          <w:sz w:val="20"/>
        </w:rPr>
        <w:t xml:space="preserve">Check for full valve </w:t>
      </w:r>
      <w:proofErr w:type="gramStart"/>
      <w:r w:rsidRPr="001519CA">
        <w:rPr>
          <w:rFonts w:ascii="Arial" w:eastAsia="Times New Roman" w:hAnsi="Arial" w:cs="Times New Roman"/>
          <w:sz w:val="20"/>
        </w:rPr>
        <w:t>shut-off</w:t>
      </w:r>
      <w:proofErr w:type="gramEnd"/>
      <w:r w:rsidRPr="001519CA">
        <w:rPr>
          <w:rFonts w:ascii="Arial" w:eastAsia="Times New Roman" w:hAnsi="Arial" w:cs="Times New Roman"/>
          <w:sz w:val="20"/>
        </w:rPr>
        <w:t xml:space="preserve">.  Refer to </w:t>
      </w:r>
      <w:r w:rsidRPr="001519CA">
        <w:rPr>
          <w:rFonts w:ascii="Arial" w:eastAsia="Times New Roman" w:hAnsi="Arial" w:cs="Times New Roman"/>
          <w:i/>
          <w:iCs/>
          <w:color w:val="0000FF"/>
          <w:sz w:val="20"/>
        </w:rPr>
        <w:t>Trouble Shooting section on</w:t>
      </w:r>
      <w:r w:rsidRPr="001519CA">
        <w:rPr>
          <w:rFonts w:ascii="Arial" w:eastAsia="Times New Roman" w:hAnsi="Arial" w:cs="Times New Roman"/>
          <w:color w:val="0000FF"/>
          <w:sz w:val="20"/>
        </w:rPr>
        <w:t xml:space="preserve"> </w:t>
      </w:r>
      <w:r w:rsidRPr="001519CA">
        <w:rPr>
          <w:rFonts w:ascii="Arial" w:eastAsia="Times New Roman" w:hAnsi="Arial" w:cs="Times New Roman"/>
          <w:i/>
          <w:iCs/>
          <w:color w:val="0000FF"/>
          <w:sz w:val="20"/>
        </w:rPr>
        <w:t>Page 1</w:t>
      </w:r>
      <w:r>
        <w:rPr>
          <w:rFonts w:ascii="Arial" w:eastAsia="Times New Roman" w:hAnsi="Arial" w:cs="Times New Roman"/>
          <w:i/>
          <w:iCs/>
          <w:color w:val="0000FF"/>
          <w:sz w:val="20"/>
        </w:rPr>
        <w:t>4</w:t>
      </w:r>
      <w:r w:rsidRPr="001519CA">
        <w:rPr>
          <w:rFonts w:ascii="Arial" w:eastAsia="Times New Roman" w:hAnsi="Arial" w:cs="Times New Roman"/>
          <w:color w:val="0000FF"/>
          <w:sz w:val="20"/>
        </w:rPr>
        <w:t>.</w:t>
      </w:r>
    </w:p>
    <w:p w14:paraId="62DEE2B5" w14:textId="77777777" w:rsidR="001519CA" w:rsidRPr="001519CA" w:rsidRDefault="001519CA" w:rsidP="001519CA">
      <w:pPr>
        <w:numPr>
          <w:ilvl w:val="0"/>
          <w:numId w:val="21"/>
        </w:numPr>
        <w:tabs>
          <w:tab w:val="clear" w:pos="720"/>
          <w:tab w:val="num" w:pos="540"/>
        </w:tabs>
        <w:spacing w:before="0" w:after="0" w:line="240" w:lineRule="auto"/>
        <w:ind w:left="540" w:hanging="360"/>
        <w:jc w:val="both"/>
        <w:rPr>
          <w:rFonts w:ascii="Arial" w:eastAsia="Times New Roman" w:hAnsi="Arial" w:cs="Times New Roman"/>
          <w:sz w:val="20"/>
        </w:rPr>
      </w:pPr>
      <w:r w:rsidRPr="001519CA">
        <w:rPr>
          <w:rFonts w:ascii="Arial" w:eastAsia="Times New Roman" w:hAnsi="Arial" w:cs="Times New Roman"/>
          <w:sz w:val="20"/>
        </w:rPr>
        <w:t xml:space="preserve">Check for full valve travel.  Less than full valve travel may indicate a leak in the diaphragm or bulb, or a plugged </w:t>
      </w:r>
      <w:proofErr w:type="spellStart"/>
      <w:r w:rsidRPr="001519CA">
        <w:rPr>
          <w:rFonts w:ascii="Arial" w:eastAsia="Times New Roman" w:hAnsi="Arial" w:cs="Times New Roman"/>
          <w:sz w:val="20"/>
        </w:rPr>
        <w:t>air line</w:t>
      </w:r>
      <w:proofErr w:type="spellEnd"/>
      <w:r w:rsidRPr="001519CA">
        <w:rPr>
          <w:rFonts w:ascii="Arial" w:eastAsia="Times New Roman" w:hAnsi="Arial" w:cs="Times New Roman"/>
          <w:sz w:val="20"/>
        </w:rPr>
        <w:t>.</w:t>
      </w:r>
    </w:p>
    <w:p w14:paraId="1BAC2B93" w14:textId="77777777" w:rsidR="001519CA" w:rsidRPr="001519CA" w:rsidRDefault="001519CA" w:rsidP="001519CA">
      <w:pPr>
        <w:numPr>
          <w:ilvl w:val="0"/>
          <w:numId w:val="21"/>
        </w:numPr>
        <w:tabs>
          <w:tab w:val="clear" w:pos="720"/>
          <w:tab w:val="num" w:pos="540"/>
        </w:tabs>
        <w:spacing w:before="0" w:after="0" w:line="240" w:lineRule="auto"/>
        <w:ind w:left="540" w:hanging="360"/>
        <w:jc w:val="both"/>
        <w:rPr>
          <w:rFonts w:ascii="Arial" w:eastAsia="Times New Roman" w:hAnsi="Arial" w:cs="Times New Roman"/>
          <w:sz w:val="20"/>
        </w:rPr>
      </w:pPr>
      <w:r w:rsidRPr="001519CA">
        <w:rPr>
          <w:rFonts w:ascii="Arial" w:eastAsia="Times New Roman" w:hAnsi="Arial" w:cs="Times New Roman"/>
          <w:sz w:val="20"/>
        </w:rPr>
        <w:t>Test the Accritem control knob for freedom of movement.  Lubricate if necessary.</w:t>
      </w:r>
    </w:p>
    <w:p w14:paraId="37105682" w14:textId="17EB0613" w:rsidR="001519CA" w:rsidRPr="001519CA" w:rsidRDefault="001519CA" w:rsidP="001519CA">
      <w:pPr>
        <w:numPr>
          <w:ilvl w:val="0"/>
          <w:numId w:val="21"/>
        </w:numPr>
        <w:tabs>
          <w:tab w:val="clear" w:pos="720"/>
          <w:tab w:val="num" w:pos="540"/>
        </w:tabs>
        <w:spacing w:before="0" w:after="0" w:line="240" w:lineRule="auto"/>
        <w:ind w:left="540" w:hanging="360"/>
        <w:jc w:val="both"/>
        <w:rPr>
          <w:rFonts w:ascii="Arial" w:eastAsia="Times New Roman" w:hAnsi="Arial" w:cs="Times New Roman"/>
          <w:sz w:val="20"/>
        </w:rPr>
      </w:pPr>
      <w:r w:rsidRPr="001519CA">
        <w:rPr>
          <w:rFonts w:ascii="Arial" w:eastAsia="Times New Roman" w:hAnsi="Arial" w:cs="Times New Roman"/>
          <w:sz w:val="20"/>
        </w:rPr>
        <w:t xml:space="preserve">Remove the Accritem from the </w:t>
      </w:r>
      <w:r w:rsidR="000E6CB8">
        <w:rPr>
          <w:rFonts w:ascii="Arial" w:eastAsia="Times New Roman" w:hAnsi="Arial" w:cs="Times New Roman"/>
          <w:sz w:val="20"/>
        </w:rPr>
        <w:t>STX</w:t>
      </w:r>
      <w:r w:rsidRPr="001519CA">
        <w:rPr>
          <w:rFonts w:ascii="Arial" w:eastAsia="Times New Roman" w:hAnsi="Arial" w:cs="Times New Roman"/>
          <w:sz w:val="20"/>
        </w:rPr>
        <w:t xml:space="preserve"> and check the temperature control bulb for any corrosion or erosion.  Remove/clean any scale from bulb surface.</w:t>
      </w:r>
    </w:p>
    <w:p w14:paraId="08D3843C" w14:textId="77777777" w:rsidR="001519CA" w:rsidRPr="001519CA" w:rsidRDefault="001519CA" w:rsidP="001519CA">
      <w:pPr>
        <w:numPr>
          <w:ilvl w:val="0"/>
          <w:numId w:val="21"/>
        </w:numPr>
        <w:tabs>
          <w:tab w:val="clear" w:pos="720"/>
          <w:tab w:val="num" w:pos="540"/>
        </w:tabs>
        <w:spacing w:before="0" w:after="0" w:line="240" w:lineRule="auto"/>
        <w:ind w:left="540" w:hanging="360"/>
        <w:jc w:val="both"/>
        <w:rPr>
          <w:rFonts w:ascii="Arial" w:eastAsia="Times New Roman" w:hAnsi="Arial" w:cs="Times New Roman"/>
          <w:sz w:val="20"/>
        </w:rPr>
      </w:pPr>
      <w:r w:rsidRPr="001519CA">
        <w:rPr>
          <w:rFonts w:ascii="Arial" w:eastAsia="Times New Roman" w:hAnsi="Arial" w:cs="Times New Roman"/>
          <w:sz w:val="20"/>
        </w:rPr>
        <w:t xml:space="preserve">Strainers should be inspected and cleaned.  </w:t>
      </w:r>
      <w:proofErr w:type="gramStart"/>
      <w:r w:rsidRPr="001519CA">
        <w:rPr>
          <w:rFonts w:ascii="Arial" w:eastAsia="Times New Roman" w:hAnsi="Arial" w:cs="Times New Roman"/>
          <w:sz w:val="20"/>
        </w:rPr>
        <w:t>Damaged</w:t>
      </w:r>
      <w:proofErr w:type="gramEnd"/>
      <w:r w:rsidRPr="001519CA">
        <w:rPr>
          <w:rFonts w:ascii="Arial" w:eastAsia="Times New Roman" w:hAnsi="Arial" w:cs="Times New Roman"/>
          <w:sz w:val="20"/>
        </w:rPr>
        <w:t xml:space="preserve"> screens should be replaced with same mesh.</w:t>
      </w:r>
    </w:p>
    <w:p w14:paraId="35849E75" w14:textId="77777777" w:rsidR="001519CA" w:rsidRPr="001519CA" w:rsidRDefault="001519CA" w:rsidP="001519CA">
      <w:pPr>
        <w:numPr>
          <w:ilvl w:val="0"/>
          <w:numId w:val="21"/>
        </w:numPr>
        <w:tabs>
          <w:tab w:val="clear" w:pos="720"/>
          <w:tab w:val="num" w:pos="540"/>
        </w:tabs>
        <w:spacing w:before="0" w:after="0" w:line="240" w:lineRule="auto"/>
        <w:ind w:left="540" w:hanging="360"/>
        <w:jc w:val="both"/>
        <w:rPr>
          <w:rFonts w:ascii="Arial" w:eastAsia="Times New Roman" w:hAnsi="Arial" w:cs="Times New Roman"/>
          <w:b/>
          <w:sz w:val="20"/>
        </w:rPr>
      </w:pPr>
      <w:r w:rsidRPr="001519CA">
        <w:rPr>
          <w:rFonts w:ascii="Arial" w:eastAsia="Times New Roman" w:hAnsi="Arial" w:cs="Times New Roman"/>
          <w:sz w:val="20"/>
        </w:rPr>
        <w:t>Check and tighten flange nuts as needed.</w:t>
      </w:r>
    </w:p>
    <w:p w14:paraId="3BBFABDF" w14:textId="77777777" w:rsidR="001519CA" w:rsidRPr="001519CA" w:rsidRDefault="001519CA" w:rsidP="001519CA">
      <w:pPr>
        <w:spacing w:before="0" w:after="0" w:line="240" w:lineRule="auto"/>
        <w:rPr>
          <w:rFonts w:ascii="Arial" w:eastAsia="Times New Roman" w:hAnsi="Arial" w:cs="Times New Roman"/>
          <w:b/>
          <w:sz w:val="20"/>
        </w:rPr>
      </w:pPr>
    </w:p>
    <w:p w14:paraId="43315AC9" w14:textId="77777777" w:rsidR="001519CA" w:rsidRPr="001519CA" w:rsidRDefault="001519CA" w:rsidP="001519CA">
      <w:pPr>
        <w:spacing w:before="0" w:after="0" w:line="240" w:lineRule="auto"/>
        <w:rPr>
          <w:rFonts w:ascii="Arial" w:eastAsia="Times New Roman" w:hAnsi="Arial" w:cs="Times New Roman"/>
          <w:b/>
          <w:sz w:val="20"/>
        </w:rPr>
      </w:pPr>
      <w:r w:rsidRPr="001519CA">
        <w:rPr>
          <w:rFonts w:ascii="Arial" w:eastAsia="Times New Roman" w:hAnsi="Arial" w:cs="Times New Roman"/>
          <w:b/>
          <w:sz w:val="20"/>
        </w:rPr>
        <w:t>Annual Maintenance:</w:t>
      </w:r>
    </w:p>
    <w:p w14:paraId="5774A384" w14:textId="05C672A9" w:rsidR="001519CA" w:rsidRPr="001519CA" w:rsidRDefault="001519CA" w:rsidP="001519CA">
      <w:pPr>
        <w:numPr>
          <w:ilvl w:val="0"/>
          <w:numId w:val="22"/>
        </w:numPr>
        <w:tabs>
          <w:tab w:val="clear" w:pos="720"/>
          <w:tab w:val="num" w:pos="540"/>
        </w:tabs>
        <w:spacing w:before="0" w:after="0" w:line="240" w:lineRule="auto"/>
        <w:ind w:left="540" w:hanging="360"/>
        <w:jc w:val="both"/>
        <w:rPr>
          <w:rFonts w:ascii="Arial" w:eastAsia="Times New Roman" w:hAnsi="Arial" w:cs="Times New Roman"/>
          <w:b/>
          <w:sz w:val="20"/>
        </w:rPr>
      </w:pPr>
      <w:r w:rsidRPr="001519CA">
        <w:rPr>
          <w:rFonts w:ascii="Arial" w:eastAsia="Times New Roman" w:hAnsi="Arial" w:cs="Times New Roman"/>
          <w:sz w:val="20"/>
        </w:rPr>
        <w:t xml:space="preserve">The relief valve must be tripped to </w:t>
      </w:r>
      <w:r w:rsidR="000E6CB8" w:rsidRPr="001519CA">
        <w:rPr>
          <w:rFonts w:ascii="Arial" w:eastAsia="Times New Roman" w:hAnsi="Arial" w:cs="Times New Roman"/>
          <w:sz w:val="20"/>
        </w:rPr>
        <w:t>ensure</w:t>
      </w:r>
      <w:r w:rsidRPr="001519CA">
        <w:rPr>
          <w:rFonts w:ascii="Arial" w:eastAsia="Times New Roman" w:hAnsi="Arial" w:cs="Times New Roman"/>
          <w:sz w:val="20"/>
        </w:rPr>
        <w:t xml:space="preserve"> proper operation as a safety device.</w:t>
      </w:r>
    </w:p>
    <w:p w14:paraId="30B1D845" w14:textId="77777777" w:rsidR="001519CA" w:rsidRPr="001519CA" w:rsidRDefault="001519CA" w:rsidP="001519CA">
      <w:pPr>
        <w:numPr>
          <w:ilvl w:val="0"/>
          <w:numId w:val="22"/>
        </w:numPr>
        <w:tabs>
          <w:tab w:val="clear" w:pos="720"/>
          <w:tab w:val="num" w:pos="540"/>
        </w:tabs>
        <w:spacing w:before="0" w:after="0" w:line="240" w:lineRule="auto"/>
        <w:ind w:left="540" w:hanging="360"/>
        <w:jc w:val="both"/>
        <w:rPr>
          <w:rFonts w:ascii="Arial" w:eastAsia="Times New Roman" w:hAnsi="Arial" w:cs="Times New Roman"/>
          <w:b/>
          <w:sz w:val="20"/>
        </w:rPr>
      </w:pPr>
      <w:r w:rsidRPr="001519CA">
        <w:rPr>
          <w:rFonts w:ascii="Arial" w:eastAsia="Times New Roman" w:hAnsi="Arial" w:cs="Times New Roman"/>
          <w:sz w:val="20"/>
        </w:rPr>
        <w:t>Pull the tube bundle and clean the inside and outside of the tube bundle of scale.  The frequency of tube cleaning will be determined after inspection.  (Heavy scale will indicate that more frequent cleaning is necessary).  A light sludge or scale coating on the tube greatly reduces its effectiveness.  A marked increase in pressure drop and/or reduction in performance usually indicate cleaning is necessary.  The tube bundle should be cleaned with a tube brush and/or an acceptable cleaning solution.</w:t>
      </w:r>
    </w:p>
    <w:p w14:paraId="31C29653" w14:textId="77777777" w:rsidR="001519CA" w:rsidRPr="001519CA" w:rsidRDefault="001519CA" w:rsidP="001519CA">
      <w:pPr>
        <w:numPr>
          <w:ilvl w:val="0"/>
          <w:numId w:val="22"/>
        </w:numPr>
        <w:tabs>
          <w:tab w:val="clear" w:pos="720"/>
          <w:tab w:val="num" w:pos="540"/>
        </w:tabs>
        <w:spacing w:before="0" w:after="0" w:line="240" w:lineRule="auto"/>
        <w:ind w:left="540" w:hanging="360"/>
        <w:jc w:val="both"/>
        <w:rPr>
          <w:rFonts w:ascii="Arial" w:eastAsia="Times New Roman" w:hAnsi="Arial" w:cs="Times New Roman"/>
          <w:b/>
          <w:sz w:val="28"/>
          <w:u w:val="single"/>
        </w:rPr>
      </w:pPr>
      <w:r w:rsidRPr="001519CA">
        <w:rPr>
          <w:rFonts w:ascii="Arial" w:eastAsia="Times New Roman" w:hAnsi="Arial" w:cs="Times New Roman"/>
          <w:sz w:val="20"/>
        </w:rPr>
        <w:t>Check ALL operating components for proper functionality.  Check all electrical connections.</w:t>
      </w:r>
    </w:p>
    <w:p w14:paraId="110DBE07" w14:textId="77777777" w:rsidR="001519CA" w:rsidRPr="001519CA" w:rsidRDefault="001519CA" w:rsidP="001519CA">
      <w:pPr>
        <w:spacing w:before="0" w:after="0" w:line="240" w:lineRule="auto"/>
        <w:jc w:val="both"/>
        <w:rPr>
          <w:rFonts w:ascii="Arial" w:eastAsia="Times New Roman" w:hAnsi="Arial" w:cs="Times New Roman"/>
          <w:b/>
          <w:sz w:val="28"/>
          <w:u w:val="single"/>
        </w:rPr>
      </w:pPr>
    </w:p>
    <w:p w14:paraId="573FDE25" w14:textId="77777777" w:rsidR="001519CA" w:rsidRPr="001519CA" w:rsidRDefault="001519CA" w:rsidP="001519CA">
      <w:pPr>
        <w:spacing w:before="0" w:after="0" w:line="240" w:lineRule="auto"/>
        <w:jc w:val="both"/>
        <w:rPr>
          <w:rFonts w:ascii="Arial" w:eastAsia="Times New Roman" w:hAnsi="Arial" w:cs="Times New Roman"/>
          <w:b/>
          <w:sz w:val="28"/>
          <w:u w:val="single"/>
        </w:rPr>
      </w:pPr>
    </w:p>
    <w:p w14:paraId="483A15D8" w14:textId="77777777" w:rsidR="001519CA" w:rsidRPr="001519CA" w:rsidRDefault="001519CA" w:rsidP="001519CA">
      <w:pPr>
        <w:spacing w:before="0" w:after="0" w:line="240" w:lineRule="auto"/>
        <w:jc w:val="both"/>
        <w:rPr>
          <w:rFonts w:ascii="Arial" w:eastAsia="Times New Roman" w:hAnsi="Arial" w:cs="Times New Roman"/>
          <w:b/>
          <w:sz w:val="24"/>
        </w:rPr>
      </w:pPr>
      <w:r w:rsidRPr="001519CA">
        <w:rPr>
          <w:rFonts w:ascii="Arial" w:eastAsia="Times New Roman" w:hAnsi="Arial" w:cs="Times New Roman"/>
          <w:b/>
          <w:sz w:val="24"/>
        </w:rPr>
        <w:t>Replacement Parts</w:t>
      </w:r>
    </w:p>
    <w:p w14:paraId="7764E897" w14:textId="71E9452E" w:rsidR="001519CA" w:rsidRPr="001519CA" w:rsidRDefault="000E6CB8" w:rsidP="001519CA">
      <w:pPr>
        <w:spacing w:before="0" w:after="0" w:line="240" w:lineRule="auto"/>
        <w:jc w:val="both"/>
        <w:rPr>
          <w:rFonts w:ascii="Arial" w:eastAsia="Times New Roman" w:hAnsi="Arial" w:cs="Times New Roman"/>
          <w:sz w:val="20"/>
        </w:rPr>
      </w:pPr>
      <w:r>
        <w:rPr>
          <w:rFonts w:ascii="Arial" w:eastAsia="Times New Roman" w:hAnsi="Arial" w:cs="Times New Roman"/>
          <w:sz w:val="20"/>
        </w:rPr>
        <w:t>Hubbell</w:t>
      </w:r>
      <w:r w:rsidR="001519CA" w:rsidRPr="001519CA">
        <w:rPr>
          <w:rFonts w:ascii="Arial" w:eastAsia="Times New Roman" w:hAnsi="Arial" w:cs="Times New Roman"/>
          <w:sz w:val="20"/>
        </w:rPr>
        <w:t xml:space="preserve"> Heaters maintains a complete equipment list for each </w:t>
      </w:r>
      <w:r>
        <w:rPr>
          <w:rFonts w:ascii="Arial" w:eastAsia="Times New Roman" w:hAnsi="Arial" w:cs="Times New Roman"/>
          <w:sz w:val="20"/>
        </w:rPr>
        <w:t>STX</w:t>
      </w:r>
      <w:r w:rsidR="001519CA" w:rsidRPr="001519CA">
        <w:rPr>
          <w:rFonts w:ascii="Arial" w:eastAsia="Times New Roman" w:hAnsi="Arial" w:cs="Times New Roman"/>
          <w:sz w:val="20"/>
        </w:rPr>
        <w:t xml:space="preserve">, filed by serial number.  </w:t>
      </w:r>
      <w:proofErr w:type="gramStart"/>
      <w:r w:rsidR="001519CA" w:rsidRPr="001519CA">
        <w:rPr>
          <w:rFonts w:ascii="Arial" w:eastAsia="Times New Roman" w:hAnsi="Arial" w:cs="Times New Roman"/>
          <w:sz w:val="20"/>
        </w:rPr>
        <w:t>In order for</w:t>
      </w:r>
      <w:proofErr w:type="gramEnd"/>
      <w:r w:rsidR="001519CA" w:rsidRPr="001519CA">
        <w:rPr>
          <w:rFonts w:ascii="Arial" w:eastAsia="Times New Roman" w:hAnsi="Arial" w:cs="Times New Roman"/>
          <w:sz w:val="20"/>
        </w:rPr>
        <w:t xml:space="preserve"> us to give prompt service and to ensure that correct parts are supplied, please be sure and supply the model and serial number.</w:t>
      </w:r>
    </w:p>
    <w:p w14:paraId="753BE2FC" w14:textId="77777777" w:rsidR="001519CA" w:rsidRPr="001519CA" w:rsidRDefault="001519CA" w:rsidP="001519CA">
      <w:pPr>
        <w:spacing w:before="0" w:after="0" w:line="240" w:lineRule="auto"/>
        <w:jc w:val="both"/>
        <w:rPr>
          <w:rFonts w:ascii="Arial" w:eastAsia="Times New Roman" w:hAnsi="Arial" w:cs="Times New Roman"/>
          <w:sz w:val="20"/>
        </w:rPr>
      </w:pPr>
    </w:p>
    <w:p w14:paraId="157FE0C0" w14:textId="177F9BD6" w:rsidR="001519CA" w:rsidRPr="001519CA" w:rsidRDefault="001519CA" w:rsidP="001519CA">
      <w:pPr>
        <w:spacing w:before="0" w:after="0" w:line="240" w:lineRule="auto"/>
        <w:jc w:val="both"/>
        <w:rPr>
          <w:rFonts w:ascii="Arial" w:eastAsia="Times New Roman" w:hAnsi="Arial" w:cs="Times New Roman"/>
          <w:sz w:val="20"/>
        </w:rPr>
      </w:pPr>
      <w:r w:rsidRPr="001519CA">
        <w:rPr>
          <w:rFonts w:ascii="Arial" w:eastAsia="Times New Roman" w:hAnsi="Arial" w:cs="Times New Roman"/>
          <w:sz w:val="20"/>
        </w:rPr>
        <w:t xml:space="preserve">Replacement parts may be </w:t>
      </w:r>
      <w:r w:rsidR="009146AF" w:rsidRPr="001519CA">
        <w:rPr>
          <w:rFonts w:ascii="Arial" w:eastAsia="Times New Roman" w:hAnsi="Arial" w:cs="Times New Roman"/>
          <w:sz w:val="20"/>
        </w:rPr>
        <w:t>ordered</w:t>
      </w:r>
      <w:r w:rsidRPr="001519CA">
        <w:rPr>
          <w:rFonts w:ascii="Arial" w:eastAsia="Times New Roman" w:hAnsi="Arial" w:cs="Times New Roman"/>
          <w:sz w:val="20"/>
        </w:rPr>
        <w:t xml:space="preserve"> directly from manufacturer. </w:t>
      </w:r>
    </w:p>
    <w:p w14:paraId="65DDDB52" w14:textId="77777777" w:rsidR="001519CA" w:rsidRPr="001519CA" w:rsidRDefault="001519CA" w:rsidP="001519CA">
      <w:pPr>
        <w:spacing w:before="0" w:after="0" w:line="240" w:lineRule="auto"/>
        <w:jc w:val="both"/>
        <w:rPr>
          <w:rFonts w:ascii="Arial" w:eastAsia="Times New Roman" w:hAnsi="Arial" w:cs="Times New Roman"/>
          <w:sz w:val="20"/>
        </w:rPr>
      </w:pPr>
    </w:p>
    <w:p w14:paraId="0B33D420" w14:textId="77777777" w:rsidR="001519CA" w:rsidRPr="001519CA" w:rsidRDefault="001519CA" w:rsidP="001519CA">
      <w:pPr>
        <w:spacing w:before="0" w:after="0" w:line="240" w:lineRule="auto"/>
        <w:jc w:val="center"/>
        <w:rPr>
          <w:rFonts w:ascii="Arial" w:eastAsia="Times New Roman" w:hAnsi="Arial" w:cs="Arial"/>
          <w:b/>
          <w:bCs/>
          <w:sz w:val="28"/>
          <w:u w:val="single"/>
        </w:rPr>
      </w:pPr>
    </w:p>
    <w:p w14:paraId="5E5D825A" w14:textId="77777777" w:rsidR="001519CA" w:rsidRPr="001519CA" w:rsidRDefault="001519CA" w:rsidP="001519CA">
      <w:pPr>
        <w:spacing w:before="0" w:after="0" w:line="240" w:lineRule="auto"/>
        <w:rPr>
          <w:rFonts w:ascii="Arial" w:eastAsia="Times New Roman" w:hAnsi="Arial" w:cs="Arial"/>
          <w:b/>
          <w:bCs/>
          <w:sz w:val="24"/>
        </w:rPr>
      </w:pPr>
      <w:r w:rsidRPr="001519CA">
        <w:rPr>
          <w:rFonts w:ascii="Arial" w:eastAsia="Times New Roman" w:hAnsi="Arial" w:cs="Arial"/>
          <w:b/>
          <w:bCs/>
          <w:sz w:val="24"/>
        </w:rPr>
        <w:t>Material Data Safety Sheets</w:t>
      </w:r>
    </w:p>
    <w:p w14:paraId="445E8F69" w14:textId="7ABE31BE" w:rsidR="001519CA" w:rsidRPr="001519CA" w:rsidRDefault="001519CA" w:rsidP="001519CA">
      <w:pPr>
        <w:spacing w:before="0" w:after="0" w:line="240" w:lineRule="auto"/>
        <w:jc w:val="both"/>
        <w:rPr>
          <w:rFonts w:ascii="Arial" w:eastAsia="Times New Roman" w:hAnsi="Arial" w:cs="Arial"/>
          <w:sz w:val="20"/>
        </w:rPr>
      </w:pPr>
      <w:r w:rsidRPr="001519CA">
        <w:rPr>
          <w:rFonts w:ascii="Arial" w:eastAsia="Times New Roman" w:hAnsi="Arial" w:cs="Arial"/>
          <w:sz w:val="20"/>
        </w:rPr>
        <w:t xml:space="preserve">Some </w:t>
      </w:r>
      <w:r w:rsidR="000E6CB8">
        <w:rPr>
          <w:rFonts w:ascii="Arial" w:eastAsia="Times New Roman" w:hAnsi="Arial" w:cs="Arial"/>
          <w:sz w:val="20"/>
        </w:rPr>
        <w:t>Hubbell</w:t>
      </w:r>
      <w:r w:rsidRPr="001519CA">
        <w:rPr>
          <w:rFonts w:ascii="Arial" w:eastAsia="Times New Roman" w:hAnsi="Arial" w:cs="Arial"/>
          <w:sz w:val="20"/>
        </w:rPr>
        <w:t xml:space="preserve"> products contain materials that have been recognized as posing health risks.  Material Safety Data Sheets for these materials are available from your local Manufacturer's rep.  When requesting this information, be sure to have the model number and serial number available. </w:t>
      </w:r>
    </w:p>
    <w:p w14:paraId="7AB08B61" w14:textId="77777777" w:rsidR="001519CA" w:rsidRPr="001519CA" w:rsidRDefault="001519CA" w:rsidP="001519CA">
      <w:pPr>
        <w:spacing w:before="0" w:after="0" w:line="240" w:lineRule="auto"/>
        <w:jc w:val="both"/>
        <w:rPr>
          <w:rFonts w:ascii="Arial" w:eastAsia="Times New Roman" w:hAnsi="Arial" w:cs="Arial"/>
          <w:sz w:val="20"/>
        </w:rPr>
      </w:pPr>
    </w:p>
    <w:p w14:paraId="61DFF914" w14:textId="2BB724BC" w:rsidR="001519CA" w:rsidRPr="001519CA" w:rsidRDefault="001519CA" w:rsidP="001519CA">
      <w:pPr>
        <w:spacing w:before="0" w:after="0" w:line="240" w:lineRule="auto"/>
        <w:jc w:val="both"/>
        <w:rPr>
          <w:rFonts w:ascii="Arial" w:eastAsia="Times New Roman" w:hAnsi="Arial" w:cs="Times New Roman"/>
          <w:sz w:val="20"/>
        </w:rPr>
      </w:pPr>
      <w:r w:rsidRPr="001519CA">
        <w:rPr>
          <w:rFonts w:ascii="Arial" w:eastAsia="Times New Roman" w:hAnsi="Arial" w:cs="Times New Roman"/>
          <w:sz w:val="20"/>
        </w:rPr>
        <w:t xml:space="preserve">If you do not know who your local Manufacturer's Rep is, you can find out by logging into the </w:t>
      </w:r>
      <w:hyperlink r:id="rId30" w:history="1">
        <w:r w:rsidR="000E6CB8">
          <w:rPr>
            <w:rFonts w:ascii="Arial" w:eastAsia="Times New Roman" w:hAnsi="Arial" w:cs="Times New Roman"/>
            <w:color w:val="0000FF"/>
            <w:sz w:val="20"/>
            <w:u w:val="single"/>
          </w:rPr>
          <w:t>HubbellHeaters</w:t>
        </w:r>
        <w:r w:rsidRPr="001519CA">
          <w:rPr>
            <w:rFonts w:ascii="Arial" w:eastAsia="Times New Roman" w:hAnsi="Arial" w:cs="Times New Roman"/>
            <w:color w:val="0000FF"/>
            <w:sz w:val="20"/>
            <w:u w:val="single"/>
          </w:rPr>
          <w:t>.com</w:t>
        </w:r>
      </w:hyperlink>
      <w:r w:rsidRPr="001519CA">
        <w:rPr>
          <w:rFonts w:ascii="Arial" w:eastAsia="Times New Roman" w:hAnsi="Arial" w:cs="Times New Roman"/>
          <w:sz w:val="20"/>
        </w:rPr>
        <w:t xml:space="preserve"> </w:t>
      </w:r>
      <w:proofErr w:type="gramStart"/>
      <w:r w:rsidRPr="001519CA">
        <w:rPr>
          <w:rFonts w:ascii="Arial" w:eastAsia="Times New Roman" w:hAnsi="Arial" w:cs="Times New Roman"/>
          <w:sz w:val="20"/>
        </w:rPr>
        <w:t>website, and</w:t>
      </w:r>
      <w:proofErr w:type="gramEnd"/>
      <w:r w:rsidRPr="001519CA">
        <w:rPr>
          <w:rFonts w:ascii="Arial" w:eastAsia="Times New Roman" w:hAnsi="Arial" w:cs="Times New Roman"/>
          <w:sz w:val="20"/>
        </w:rPr>
        <w:t xml:space="preserve"> clicking on the Representative tab found in the table of contents.</w:t>
      </w:r>
    </w:p>
    <w:p w14:paraId="68636362" w14:textId="77777777" w:rsidR="001519CA" w:rsidRPr="001519CA" w:rsidRDefault="001519CA" w:rsidP="001519CA">
      <w:pPr>
        <w:spacing w:before="0" w:after="0" w:line="240" w:lineRule="auto"/>
        <w:jc w:val="center"/>
        <w:rPr>
          <w:rFonts w:ascii="Arial" w:eastAsia="Times New Roman" w:hAnsi="Arial" w:cs="Arial"/>
          <w:b/>
          <w:bCs/>
          <w:sz w:val="24"/>
        </w:rPr>
      </w:pPr>
    </w:p>
    <w:p w14:paraId="47E88EC0" w14:textId="77777777" w:rsidR="001519CA" w:rsidRPr="001519CA" w:rsidRDefault="001519CA" w:rsidP="001519CA">
      <w:pPr>
        <w:spacing w:before="0" w:after="0" w:line="240" w:lineRule="auto"/>
        <w:jc w:val="center"/>
        <w:rPr>
          <w:rFonts w:ascii="Arial" w:eastAsia="Times New Roman" w:hAnsi="Arial" w:cs="Arial"/>
          <w:b/>
          <w:bCs/>
          <w:sz w:val="24"/>
        </w:rPr>
      </w:pPr>
    </w:p>
    <w:p w14:paraId="3FB94806" w14:textId="77777777" w:rsidR="001519CA" w:rsidRPr="001519CA" w:rsidRDefault="001519CA" w:rsidP="001519CA">
      <w:pPr>
        <w:spacing w:before="0" w:after="0" w:line="240" w:lineRule="auto"/>
        <w:jc w:val="center"/>
        <w:rPr>
          <w:rFonts w:ascii="Arial" w:eastAsia="Times New Roman" w:hAnsi="Arial" w:cs="Arial"/>
          <w:b/>
          <w:bCs/>
          <w:sz w:val="24"/>
        </w:rPr>
      </w:pPr>
    </w:p>
    <w:p w14:paraId="420CD3B7" w14:textId="77777777" w:rsidR="001519CA" w:rsidRPr="001519CA" w:rsidRDefault="001519CA" w:rsidP="001519CA">
      <w:pPr>
        <w:spacing w:before="0" w:after="0" w:line="240" w:lineRule="auto"/>
        <w:jc w:val="center"/>
        <w:rPr>
          <w:rFonts w:ascii="Arial" w:eastAsia="Times New Roman" w:hAnsi="Arial" w:cs="Arial"/>
          <w:b/>
          <w:bCs/>
          <w:sz w:val="24"/>
        </w:rPr>
      </w:pPr>
    </w:p>
    <w:p w14:paraId="0122DC8A" w14:textId="77777777" w:rsidR="001519CA" w:rsidRPr="001519CA" w:rsidRDefault="001519CA" w:rsidP="001519CA">
      <w:pPr>
        <w:spacing w:before="0" w:after="0" w:line="240" w:lineRule="auto"/>
        <w:jc w:val="center"/>
        <w:rPr>
          <w:rFonts w:ascii="Arial" w:eastAsia="Times New Roman" w:hAnsi="Arial" w:cs="Arial"/>
          <w:b/>
          <w:bCs/>
          <w:sz w:val="24"/>
        </w:rPr>
      </w:pPr>
    </w:p>
    <w:p w14:paraId="3173516E" w14:textId="77777777" w:rsidR="001519CA" w:rsidRPr="001519CA" w:rsidRDefault="001519CA" w:rsidP="001519CA">
      <w:pPr>
        <w:spacing w:before="0" w:after="0" w:line="240" w:lineRule="auto"/>
        <w:jc w:val="center"/>
        <w:rPr>
          <w:rFonts w:ascii="Arial" w:eastAsia="Times New Roman" w:hAnsi="Arial" w:cs="Arial"/>
          <w:b/>
          <w:bCs/>
          <w:sz w:val="24"/>
        </w:rPr>
      </w:pPr>
    </w:p>
    <w:p w14:paraId="23BF89C3" w14:textId="77777777" w:rsidR="000E6CB8" w:rsidRPr="005927F2" w:rsidRDefault="000E6CB8" w:rsidP="000E6CB8">
      <w:pPr>
        <w:spacing w:before="0" w:after="0" w:line="240" w:lineRule="auto"/>
        <w:jc w:val="center"/>
        <w:rPr>
          <w:rFonts w:ascii="Arial" w:eastAsia="Times New Roman" w:hAnsi="Arial" w:cs="Arial"/>
          <w:b/>
          <w:bCs/>
          <w:sz w:val="18"/>
          <w:szCs w:val="18"/>
        </w:rPr>
      </w:pPr>
      <w:r w:rsidRPr="005927F2">
        <w:rPr>
          <w:rFonts w:ascii="Arial" w:eastAsia="Times New Roman" w:hAnsi="Arial" w:cs="Arial"/>
          <w:b/>
          <w:bCs/>
          <w:sz w:val="18"/>
          <w:szCs w:val="18"/>
        </w:rPr>
        <w:t>Hubbell Heaters LLC</w:t>
      </w:r>
    </w:p>
    <w:p w14:paraId="0614D1EA" w14:textId="77777777" w:rsidR="000E6CB8" w:rsidRPr="005927F2" w:rsidRDefault="000E6CB8" w:rsidP="000E6CB8">
      <w:pPr>
        <w:spacing w:before="0" w:after="0" w:line="240" w:lineRule="auto"/>
        <w:jc w:val="center"/>
        <w:rPr>
          <w:rFonts w:ascii="Arial" w:eastAsia="Times New Roman" w:hAnsi="Arial" w:cs="Arial"/>
          <w:b/>
          <w:bCs/>
          <w:sz w:val="18"/>
          <w:szCs w:val="18"/>
        </w:rPr>
      </w:pPr>
      <w:r w:rsidRPr="005927F2">
        <w:rPr>
          <w:rFonts w:ascii="Arial" w:eastAsia="Times New Roman" w:hAnsi="Arial" w:cs="Arial"/>
          <w:b/>
          <w:bCs/>
          <w:sz w:val="18"/>
          <w:szCs w:val="18"/>
        </w:rPr>
        <w:t>45 Seymour Street</w:t>
      </w:r>
    </w:p>
    <w:p w14:paraId="67C5A9D7" w14:textId="77777777" w:rsidR="000E6CB8" w:rsidRPr="005927F2" w:rsidRDefault="000E6CB8" w:rsidP="000E6CB8">
      <w:pPr>
        <w:spacing w:before="0" w:after="0" w:line="240" w:lineRule="auto"/>
        <w:jc w:val="center"/>
        <w:rPr>
          <w:rFonts w:ascii="Arial" w:eastAsia="Times New Roman" w:hAnsi="Arial" w:cs="Arial"/>
          <w:b/>
          <w:bCs/>
          <w:sz w:val="18"/>
          <w:szCs w:val="18"/>
        </w:rPr>
      </w:pPr>
      <w:r w:rsidRPr="005927F2">
        <w:rPr>
          <w:rFonts w:ascii="Arial" w:eastAsia="Times New Roman" w:hAnsi="Arial" w:cs="Arial"/>
          <w:b/>
          <w:bCs/>
          <w:sz w:val="18"/>
          <w:szCs w:val="18"/>
        </w:rPr>
        <w:t>Stratford, CT  06615</w:t>
      </w:r>
    </w:p>
    <w:p w14:paraId="251180E9" w14:textId="77777777" w:rsidR="000E6CB8" w:rsidRPr="005927F2" w:rsidRDefault="000E6CB8" w:rsidP="000E6CB8">
      <w:pPr>
        <w:spacing w:before="0" w:after="0" w:line="240" w:lineRule="auto"/>
        <w:jc w:val="center"/>
        <w:rPr>
          <w:rFonts w:ascii="Arial" w:eastAsia="Times New Roman" w:hAnsi="Arial" w:cs="Arial"/>
          <w:b/>
          <w:bCs/>
          <w:sz w:val="18"/>
          <w:szCs w:val="18"/>
        </w:rPr>
      </w:pPr>
      <w:r w:rsidRPr="005927F2">
        <w:rPr>
          <w:rFonts w:ascii="Arial" w:eastAsia="Times New Roman" w:hAnsi="Arial" w:cs="Arial"/>
          <w:b/>
          <w:bCs/>
          <w:sz w:val="18"/>
          <w:szCs w:val="18"/>
        </w:rPr>
        <w:t>203-378-2422</w:t>
      </w:r>
    </w:p>
    <w:p w14:paraId="5390D623" w14:textId="2B8B4263" w:rsidR="001519CA" w:rsidRPr="001519CA" w:rsidRDefault="000E6CB8" w:rsidP="000E6CB8">
      <w:pPr>
        <w:spacing w:before="0" w:after="0" w:line="240" w:lineRule="auto"/>
        <w:jc w:val="center"/>
        <w:rPr>
          <w:rFonts w:ascii="Arial" w:eastAsia="Times New Roman" w:hAnsi="Arial" w:cs="Arial"/>
          <w:sz w:val="20"/>
        </w:rPr>
      </w:pPr>
      <w:hyperlink r:id="rId31" w:history="1">
        <w:r w:rsidRPr="005927F2">
          <w:rPr>
            <w:rFonts w:ascii="Arial" w:eastAsia="Times New Roman" w:hAnsi="Arial" w:cs="Arial"/>
            <w:b/>
            <w:bCs/>
            <w:color w:val="0000FF"/>
            <w:sz w:val="18"/>
            <w:szCs w:val="18"/>
            <w:u w:val="single"/>
          </w:rPr>
          <w:t>www.HubbellHeaters.com</w:t>
        </w:r>
      </w:hyperlink>
      <w:r w:rsidR="001519CA" w:rsidRPr="001519CA">
        <w:rPr>
          <w:rFonts w:ascii="Arial" w:eastAsia="Times New Roman" w:hAnsi="Arial" w:cs="Arial"/>
          <w:b/>
          <w:bCs/>
          <w:sz w:val="20"/>
        </w:rPr>
        <w:br/>
      </w:r>
    </w:p>
    <w:p w14:paraId="2686002D" w14:textId="77777777" w:rsidR="00A87609" w:rsidRPr="00A87609" w:rsidRDefault="00A87609" w:rsidP="00A87609"/>
    <w:p w14:paraId="3766D967" w14:textId="77777777" w:rsidR="00A87609" w:rsidRPr="00064E29" w:rsidRDefault="00A87609" w:rsidP="00064E29"/>
    <w:sectPr w:rsidR="00A87609" w:rsidRPr="00064E29" w:rsidSect="00D410A4">
      <w:footerReference w:type="default" r:id="rId32"/>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B193FB" w14:textId="77777777" w:rsidR="002C44F5" w:rsidRDefault="002C44F5" w:rsidP="00E54688">
      <w:pPr>
        <w:spacing w:before="0" w:after="0" w:line="240" w:lineRule="auto"/>
      </w:pPr>
      <w:r>
        <w:separator/>
      </w:r>
    </w:p>
  </w:endnote>
  <w:endnote w:type="continuationSeparator" w:id="0">
    <w:p w14:paraId="2E41CCFD" w14:textId="77777777" w:rsidR="002C44F5" w:rsidRDefault="002C44F5" w:rsidP="00E5468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EuropeanPi 1">
    <w:altName w:val="Cambria"/>
    <w:panose1 w:val="00000000000000000000"/>
    <w:charset w:val="00"/>
    <w:family w:val="decorative"/>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8954487"/>
      <w:docPartObj>
        <w:docPartGallery w:val="Page Numbers (Bottom of Page)"/>
        <w:docPartUnique/>
      </w:docPartObj>
    </w:sdtPr>
    <w:sdtEndPr>
      <w:rPr>
        <w:noProof/>
      </w:rPr>
    </w:sdtEndPr>
    <w:sdtContent>
      <w:p w14:paraId="706FB193" w14:textId="7726C5F7" w:rsidR="00D410A4" w:rsidRDefault="00D410A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E27E507" w14:textId="7C6CAE82" w:rsidR="00E54688" w:rsidRPr="00D410A4" w:rsidRDefault="00E54688" w:rsidP="00D410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BBB238" w14:textId="77777777" w:rsidR="002C44F5" w:rsidRDefault="002C44F5" w:rsidP="00E54688">
      <w:pPr>
        <w:spacing w:before="0" w:after="0" w:line="240" w:lineRule="auto"/>
      </w:pPr>
      <w:r>
        <w:separator/>
      </w:r>
    </w:p>
  </w:footnote>
  <w:footnote w:type="continuationSeparator" w:id="0">
    <w:p w14:paraId="186C5466" w14:textId="77777777" w:rsidR="002C44F5" w:rsidRDefault="002C44F5" w:rsidP="00E54688">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47714"/>
    <w:multiLevelType w:val="hybridMultilevel"/>
    <w:tmpl w:val="290E5EBC"/>
    <w:lvl w:ilvl="0" w:tplc="C65AEA88">
      <w:start w:val="8"/>
      <w:numFmt w:val="decimal"/>
      <w:lvlText w:val="%1."/>
      <w:lvlJc w:val="left"/>
      <w:pPr>
        <w:tabs>
          <w:tab w:val="num" w:pos="720"/>
        </w:tabs>
        <w:ind w:left="720" w:hanging="720"/>
      </w:pPr>
      <w:rPr>
        <w:rFonts w:ascii="Arial" w:hAnsi="Arial" w:hint="default"/>
        <w:b w:val="0"/>
        <w:i w:val="0"/>
        <w:color w:val="auto"/>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AED6004"/>
    <w:multiLevelType w:val="hybridMultilevel"/>
    <w:tmpl w:val="79481B02"/>
    <w:lvl w:ilvl="0" w:tplc="67386272">
      <w:start w:val="1"/>
      <w:numFmt w:val="decimal"/>
      <w:lvlText w:val="%1."/>
      <w:lvlJc w:val="left"/>
      <w:pPr>
        <w:tabs>
          <w:tab w:val="num" w:pos="720"/>
        </w:tabs>
        <w:ind w:left="720" w:hanging="720"/>
      </w:pPr>
      <w:rPr>
        <w:rFonts w:ascii="EuropeanPi 1" w:hAnsi="EuropeanPi 1" w:hint="default"/>
        <w:b w:val="0"/>
        <w:i w:val="0"/>
        <w:color w:val="auto"/>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EE06550"/>
    <w:multiLevelType w:val="hybridMultilevel"/>
    <w:tmpl w:val="F072DBB8"/>
    <w:lvl w:ilvl="0" w:tplc="E5AA34AA">
      <w:start w:val="1"/>
      <w:numFmt w:val="decimal"/>
      <w:lvlText w:val="%1."/>
      <w:lvlJc w:val="left"/>
      <w:pPr>
        <w:tabs>
          <w:tab w:val="num" w:pos="720"/>
        </w:tabs>
        <w:ind w:left="720" w:hanging="720"/>
      </w:pPr>
      <w:rPr>
        <w:rFonts w:ascii="Arial" w:hAnsi="Arial" w:hint="default"/>
        <w:b w:val="0"/>
        <w:i w:val="0"/>
        <w:color w:val="auto"/>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F7A5E90"/>
    <w:multiLevelType w:val="hybridMultilevel"/>
    <w:tmpl w:val="1F846374"/>
    <w:lvl w:ilvl="0" w:tplc="E5AA34AA">
      <w:start w:val="1"/>
      <w:numFmt w:val="decimal"/>
      <w:lvlText w:val="%1."/>
      <w:lvlJc w:val="left"/>
      <w:pPr>
        <w:tabs>
          <w:tab w:val="num" w:pos="720"/>
        </w:tabs>
        <w:ind w:left="720" w:hanging="720"/>
      </w:pPr>
      <w:rPr>
        <w:rFonts w:ascii="Arial" w:hAnsi="Arial" w:hint="default"/>
        <w:b w:val="0"/>
        <w:i w:val="0"/>
        <w:color w:val="auto"/>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6474DB7"/>
    <w:multiLevelType w:val="hybridMultilevel"/>
    <w:tmpl w:val="534AA8DC"/>
    <w:lvl w:ilvl="0" w:tplc="67386272">
      <w:start w:val="1"/>
      <w:numFmt w:val="decimal"/>
      <w:lvlText w:val="%1."/>
      <w:lvlJc w:val="left"/>
      <w:pPr>
        <w:tabs>
          <w:tab w:val="num" w:pos="720"/>
        </w:tabs>
        <w:ind w:left="720" w:hanging="720"/>
      </w:pPr>
      <w:rPr>
        <w:rFonts w:ascii="EuropeanPi 1" w:hAnsi="EuropeanPi 1" w:hint="default"/>
        <w:b w:val="0"/>
        <w:i w:val="0"/>
        <w:color w:val="auto"/>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8E02C6"/>
    <w:multiLevelType w:val="hybridMultilevel"/>
    <w:tmpl w:val="16A03BA4"/>
    <w:lvl w:ilvl="0" w:tplc="67386272">
      <w:start w:val="1"/>
      <w:numFmt w:val="decimal"/>
      <w:lvlText w:val="%1."/>
      <w:lvlJc w:val="left"/>
      <w:pPr>
        <w:tabs>
          <w:tab w:val="num" w:pos="1440"/>
        </w:tabs>
        <w:ind w:left="1440" w:hanging="720"/>
      </w:pPr>
      <w:rPr>
        <w:rFonts w:ascii="EuropeanPi 1" w:hAnsi="EuropeanPi 1" w:hint="default"/>
        <w:b w:val="0"/>
        <w:i w:val="0"/>
        <w:color w:val="auto"/>
        <w:sz w:val="20"/>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 w15:restartNumberingAfterBreak="0">
    <w:nsid w:val="1E3A54C7"/>
    <w:multiLevelType w:val="hybridMultilevel"/>
    <w:tmpl w:val="2BCA45AA"/>
    <w:lvl w:ilvl="0" w:tplc="D9FC274E">
      <w:start w:val="1"/>
      <w:numFmt w:val="lowerLetter"/>
      <w:lvlText w:val="%1)"/>
      <w:lvlJc w:val="left"/>
      <w:pPr>
        <w:tabs>
          <w:tab w:val="num" w:pos="1080"/>
        </w:tabs>
        <w:ind w:left="1080" w:hanging="360"/>
      </w:pPr>
      <w:rPr>
        <w:rFonts w:ascii="Arial" w:hAnsi="Arial"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4DB0F57"/>
    <w:multiLevelType w:val="hybridMultilevel"/>
    <w:tmpl w:val="40149C48"/>
    <w:lvl w:ilvl="0" w:tplc="67386272">
      <w:start w:val="1"/>
      <w:numFmt w:val="decimal"/>
      <w:lvlText w:val="%1."/>
      <w:lvlJc w:val="left"/>
      <w:pPr>
        <w:tabs>
          <w:tab w:val="num" w:pos="810"/>
        </w:tabs>
        <w:ind w:left="810" w:hanging="720"/>
      </w:pPr>
      <w:rPr>
        <w:rFonts w:ascii="EuropeanPi 1" w:hAnsi="EuropeanPi 1" w:hint="default"/>
        <w:b w:val="0"/>
        <w:i w:val="0"/>
        <w:color w:val="auto"/>
        <w:sz w:val="20"/>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8" w15:restartNumberingAfterBreak="0">
    <w:nsid w:val="26F719CD"/>
    <w:multiLevelType w:val="hybridMultilevel"/>
    <w:tmpl w:val="10D05E56"/>
    <w:lvl w:ilvl="0" w:tplc="67386272">
      <w:start w:val="1"/>
      <w:numFmt w:val="decimal"/>
      <w:lvlText w:val="%1."/>
      <w:lvlJc w:val="left"/>
      <w:pPr>
        <w:tabs>
          <w:tab w:val="num" w:pos="1440"/>
        </w:tabs>
        <w:ind w:left="1440" w:hanging="720"/>
      </w:pPr>
      <w:rPr>
        <w:rFonts w:ascii="EuropeanPi 1" w:hAnsi="EuropeanPi 1" w:hint="default"/>
        <w:b w:val="0"/>
        <w:i w:val="0"/>
        <w:color w:val="auto"/>
        <w:sz w:val="20"/>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2DF72B81"/>
    <w:multiLevelType w:val="hybridMultilevel"/>
    <w:tmpl w:val="7B40DAE0"/>
    <w:lvl w:ilvl="0" w:tplc="A692B384">
      <w:start w:val="3"/>
      <w:numFmt w:val="decimal"/>
      <w:lvlText w:val="%1."/>
      <w:lvlJc w:val="left"/>
      <w:pPr>
        <w:tabs>
          <w:tab w:val="num" w:pos="720"/>
        </w:tabs>
        <w:ind w:left="720" w:hanging="720"/>
      </w:pPr>
      <w:rPr>
        <w:rFonts w:ascii="Arial" w:hAnsi="Arial" w:hint="default"/>
        <w:b w:val="0"/>
        <w:i w:val="0"/>
        <w:color w:val="auto"/>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E35576F"/>
    <w:multiLevelType w:val="hybridMultilevel"/>
    <w:tmpl w:val="FF867868"/>
    <w:lvl w:ilvl="0" w:tplc="481E2838">
      <w:start w:val="7"/>
      <w:numFmt w:val="decimal"/>
      <w:lvlText w:val="%1."/>
      <w:lvlJc w:val="left"/>
      <w:pPr>
        <w:tabs>
          <w:tab w:val="num" w:pos="720"/>
        </w:tabs>
        <w:ind w:left="720" w:hanging="720"/>
      </w:pPr>
      <w:rPr>
        <w:rFonts w:ascii="Arial" w:hAnsi="Arial" w:hint="default"/>
        <w:b w:val="0"/>
        <w:i w:val="0"/>
        <w:color w:val="auto"/>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3E940CF"/>
    <w:multiLevelType w:val="hybridMultilevel"/>
    <w:tmpl w:val="30FEE2C4"/>
    <w:lvl w:ilvl="0" w:tplc="67386272">
      <w:start w:val="1"/>
      <w:numFmt w:val="decimal"/>
      <w:lvlText w:val="%1."/>
      <w:lvlJc w:val="left"/>
      <w:pPr>
        <w:tabs>
          <w:tab w:val="num" w:pos="720"/>
        </w:tabs>
        <w:ind w:left="720" w:hanging="720"/>
      </w:pPr>
      <w:rPr>
        <w:rFonts w:ascii="EuropeanPi 1" w:hAnsi="EuropeanPi 1" w:hint="default"/>
        <w:b w:val="0"/>
        <w:i w:val="0"/>
        <w:color w:val="auto"/>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477022F"/>
    <w:multiLevelType w:val="hybridMultilevel"/>
    <w:tmpl w:val="D02A5AEA"/>
    <w:lvl w:ilvl="0" w:tplc="67386272">
      <w:start w:val="1"/>
      <w:numFmt w:val="decimal"/>
      <w:lvlText w:val="%1."/>
      <w:lvlJc w:val="left"/>
      <w:pPr>
        <w:tabs>
          <w:tab w:val="num" w:pos="1800"/>
        </w:tabs>
        <w:ind w:left="1800" w:hanging="720"/>
      </w:pPr>
      <w:rPr>
        <w:rFonts w:ascii="EuropeanPi 1" w:hAnsi="EuropeanPi 1" w:hint="default"/>
        <w:b w:val="0"/>
        <w:i w:val="0"/>
        <w:color w:val="auto"/>
        <w:sz w:val="20"/>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3" w15:restartNumberingAfterBreak="0">
    <w:nsid w:val="3C2F28F2"/>
    <w:multiLevelType w:val="singleLevel"/>
    <w:tmpl w:val="74FC4220"/>
    <w:lvl w:ilvl="0">
      <w:start w:val="1"/>
      <w:numFmt w:val="decimal"/>
      <w:lvlText w:val="%1."/>
      <w:lvlJc w:val="left"/>
      <w:pPr>
        <w:tabs>
          <w:tab w:val="num" w:pos="720"/>
        </w:tabs>
        <w:ind w:left="720" w:hanging="720"/>
      </w:pPr>
      <w:rPr>
        <w:rFonts w:ascii="Arial" w:hAnsi="Arial" w:hint="default"/>
        <w:b w:val="0"/>
        <w:i w:val="0"/>
        <w:color w:val="auto"/>
        <w:sz w:val="20"/>
      </w:rPr>
    </w:lvl>
  </w:abstractNum>
  <w:abstractNum w:abstractNumId="14" w15:restartNumberingAfterBreak="0">
    <w:nsid w:val="3E42333C"/>
    <w:multiLevelType w:val="hybridMultilevel"/>
    <w:tmpl w:val="8230E052"/>
    <w:lvl w:ilvl="0" w:tplc="67386272">
      <w:start w:val="1"/>
      <w:numFmt w:val="decimal"/>
      <w:lvlText w:val="%1."/>
      <w:lvlJc w:val="left"/>
      <w:pPr>
        <w:tabs>
          <w:tab w:val="num" w:pos="720"/>
        </w:tabs>
        <w:ind w:left="720" w:hanging="720"/>
      </w:pPr>
      <w:rPr>
        <w:rFonts w:ascii="EuropeanPi 1" w:hAnsi="EuropeanPi 1" w:hint="default"/>
        <w:b w:val="0"/>
        <w:i w:val="0"/>
        <w:color w:val="auto"/>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98A0350"/>
    <w:multiLevelType w:val="hybridMultilevel"/>
    <w:tmpl w:val="A112AB68"/>
    <w:lvl w:ilvl="0" w:tplc="67386272">
      <w:start w:val="1"/>
      <w:numFmt w:val="decimal"/>
      <w:lvlText w:val="%1."/>
      <w:lvlJc w:val="left"/>
      <w:pPr>
        <w:tabs>
          <w:tab w:val="num" w:pos="1440"/>
        </w:tabs>
        <w:ind w:left="1440" w:hanging="720"/>
      </w:pPr>
      <w:rPr>
        <w:rFonts w:ascii="EuropeanPi 1" w:hAnsi="EuropeanPi 1" w:hint="default"/>
        <w:b w:val="0"/>
        <w:i w:val="0"/>
        <w:color w:val="auto"/>
        <w:sz w:val="20"/>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6" w15:restartNumberingAfterBreak="0">
    <w:nsid w:val="4C22673B"/>
    <w:multiLevelType w:val="hybridMultilevel"/>
    <w:tmpl w:val="1234910E"/>
    <w:lvl w:ilvl="0" w:tplc="67386272">
      <w:start w:val="1"/>
      <w:numFmt w:val="decimal"/>
      <w:lvlText w:val="%1."/>
      <w:lvlJc w:val="left"/>
      <w:pPr>
        <w:tabs>
          <w:tab w:val="num" w:pos="1440"/>
        </w:tabs>
        <w:ind w:left="1440" w:hanging="720"/>
      </w:pPr>
      <w:rPr>
        <w:rFonts w:ascii="EuropeanPi 1" w:hAnsi="EuropeanPi 1" w:hint="default"/>
        <w:b w:val="0"/>
        <w:i w:val="0"/>
        <w:color w:val="auto"/>
        <w:sz w:val="20"/>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7" w15:restartNumberingAfterBreak="0">
    <w:nsid w:val="528A32F4"/>
    <w:multiLevelType w:val="hybridMultilevel"/>
    <w:tmpl w:val="FAC86502"/>
    <w:lvl w:ilvl="0" w:tplc="67386272">
      <w:start w:val="1"/>
      <w:numFmt w:val="decimal"/>
      <w:lvlText w:val="%1."/>
      <w:lvlJc w:val="left"/>
      <w:pPr>
        <w:tabs>
          <w:tab w:val="num" w:pos="1800"/>
        </w:tabs>
        <w:ind w:left="1800" w:hanging="720"/>
      </w:pPr>
      <w:rPr>
        <w:rFonts w:ascii="EuropeanPi 1" w:hAnsi="EuropeanPi 1" w:hint="default"/>
        <w:b w:val="0"/>
        <w:i w:val="0"/>
        <w:color w:val="auto"/>
        <w:sz w:val="20"/>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8" w15:restartNumberingAfterBreak="0">
    <w:nsid w:val="58992F1B"/>
    <w:multiLevelType w:val="hybridMultilevel"/>
    <w:tmpl w:val="B30C57DC"/>
    <w:lvl w:ilvl="0" w:tplc="314C7A58">
      <w:start w:val="1"/>
      <w:numFmt w:val="decimal"/>
      <w:lvlText w:val="%1."/>
      <w:lvlJc w:val="left"/>
      <w:pPr>
        <w:tabs>
          <w:tab w:val="num" w:pos="720"/>
        </w:tabs>
        <w:ind w:left="720" w:hanging="720"/>
      </w:pPr>
      <w:rPr>
        <w:rFonts w:ascii="Arial" w:hAnsi="Arial" w:hint="default"/>
        <w:b/>
        <w:i w:val="0"/>
        <w:sz w:val="24"/>
      </w:rPr>
    </w:lvl>
    <w:lvl w:ilvl="1" w:tplc="D6F8700A">
      <w:start w:val="1"/>
      <w:numFmt w:val="lowerLetter"/>
      <w:lvlText w:val="%2)"/>
      <w:lvlJc w:val="left"/>
      <w:pPr>
        <w:tabs>
          <w:tab w:val="num" w:pos="1080"/>
        </w:tabs>
        <w:ind w:left="1080" w:hanging="360"/>
      </w:pPr>
      <w:rPr>
        <w:rFonts w:ascii="Arial" w:hAnsi="Arial" w:hint="default"/>
        <w:b w:val="0"/>
        <w:i w:val="0"/>
        <w:sz w:val="20"/>
      </w:rPr>
    </w:lvl>
    <w:lvl w:ilvl="2" w:tplc="1FF8D186">
      <w:start w:val="3"/>
      <w:numFmt w:val="decimal"/>
      <w:lvlText w:val="%3."/>
      <w:lvlJc w:val="left"/>
      <w:pPr>
        <w:tabs>
          <w:tab w:val="num" w:pos="720"/>
        </w:tabs>
        <w:ind w:left="720" w:hanging="720"/>
      </w:pPr>
      <w:rPr>
        <w:rFonts w:ascii="Arial" w:hAnsi="Arial" w:hint="default"/>
        <w:b/>
        <w:i w:val="0"/>
        <w:sz w:val="24"/>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640D0AF9"/>
    <w:multiLevelType w:val="singleLevel"/>
    <w:tmpl w:val="E5AA34AA"/>
    <w:lvl w:ilvl="0">
      <w:start w:val="1"/>
      <w:numFmt w:val="decimal"/>
      <w:lvlText w:val="%1."/>
      <w:lvlJc w:val="left"/>
      <w:pPr>
        <w:tabs>
          <w:tab w:val="num" w:pos="720"/>
        </w:tabs>
        <w:ind w:left="720" w:hanging="720"/>
      </w:pPr>
      <w:rPr>
        <w:rFonts w:ascii="Arial" w:hAnsi="Arial" w:hint="default"/>
        <w:b w:val="0"/>
        <w:i w:val="0"/>
        <w:color w:val="auto"/>
        <w:sz w:val="20"/>
      </w:rPr>
    </w:lvl>
  </w:abstractNum>
  <w:abstractNum w:abstractNumId="20" w15:restartNumberingAfterBreak="0">
    <w:nsid w:val="66BF01CE"/>
    <w:multiLevelType w:val="hybridMultilevel"/>
    <w:tmpl w:val="DF64AAC2"/>
    <w:lvl w:ilvl="0" w:tplc="0CCAFCE6">
      <w:start w:val="5"/>
      <w:numFmt w:val="decimal"/>
      <w:lvlText w:val="%1."/>
      <w:lvlJc w:val="left"/>
      <w:pPr>
        <w:tabs>
          <w:tab w:val="num" w:pos="720"/>
        </w:tabs>
        <w:ind w:left="720" w:hanging="720"/>
      </w:pPr>
      <w:rPr>
        <w:rFonts w:ascii="Arial" w:hAnsi="Arial" w:hint="default"/>
        <w:b w:val="0"/>
        <w:i w:val="0"/>
        <w:color w:val="auto"/>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79E4645B"/>
    <w:multiLevelType w:val="singleLevel"/>
    <w:tmpl w:val="67386272"/>
    <w:lvl w:ilvl="0">
      <w:start w:val="1"/>
      <w:numFmt w:val="decimal"/>
      <w:lvlText w:val="%1."/>
      <w:lvlJc w:val="left"/>
      <w:pPr>
        <w:tabs>
          <w:tab w:val="num" w:pos="720"/>
        </w:tabs>
        <w:ind w:left="720" w:hanging="720"/>
      </w:pPr>
      <w:rPr>
        <w:rFonts w:ascii="EuropeanPi 1" w:hAnsi="EuropeanPi 1" w:hint="default"/>
        <w:b w:val="0"/>
        <w:i w:val="0"/>
        <w:color w:val="auto"/>
        <w:sz w:val="20"/>
      </w:rPr>
    </w:lvl>
  </w:abstractNum>
  <w:num w:numId="1" w16cid:durableId="715661690">
    <w:abstractNumId w:val="19"/>
  </w:num>
  <w:num w:numId="2" w16cid:durableId="1816599938">
    <w:abstractNumId w:val="21"/>
  </w:num>
  <w:num w:numId="3" w16cid:durableId="705174767">
    <w:abstractNumId w:val="14"/>
  </w:num>
  <w:num w:numId="4" w16cid:durableId="705981474">
    <w:abstractNumId w:val="7"/>
  </w:num>
  <w:num w:numId="5" w16cid:durableId="786697909">
    <w:abstractNumId w:val="13"/>
  </w:num>
  <w:num w:numId="6" w16cid:durableId="1409889719">
    <w:abstractNumId w:val="17"/>
  </w:num>
  <w:num w:numId="7" w16cid:durableId="2078630290">
    <w:abstractNumId w:val="12"/>
  </w:num>
  <w:num w:numId="8" w16cid:durableId="1576428376">
    <w:abstractNumId w:val="8"/>
  </w:num>
  <w:num w:numId="9" w16cid:durableId="32730996">
    <w:abstractNumId w:val="16"/>
  </w:num>
  <w:num w:numId="10" w16cid:durableId="87892904">
    <w:abstractNumId w:val="5"/>
  </w:num>
  <w:num w:numId="11" w16cid:durableId="345908472">
    <w:abstractNumId w:val="15"/>
  </w:num>
  <w:num w:numId="12" w16cid:durableId="794637367">
    <w:abstractNumId w:val="4"/>
  </w:num>
  <w:num w:numId="13" w16cid:durableId="1814102293">
    <w:abstractNumId w:val="6"/>
  </w:num>
  <w:num w:numId="14" w16cid:durableId="1585335522">
    <w:abstractNumId w:val="2"/>
  </w:num>
  <w:num w:numId="15" w16cid:durableId="661541652">
    <w:abstractNumId w:val="18"/>
  </w:num>
  <w:num w:numId="16" w16cid:durableId="1206991291">
    <w:abstractNumId w:val="3"/>
  </w:num>
  <w:num w:numId="17" w16cid:durableId="1948585509">
    <w:abstractNumId w:val="9"/>
  </w:num>
  <w:num w:numId="18" w16cid:durableId="1600018162">
    <w:abstractNumId w:val="20"/>
  </w:num>
  <w:num w:numId="19" w16cid:durableId="1041586843">
    <w:abstractNumId w:val="10"/>
  </w:num>
  <w:num w:numId="20" w16cid:durableId="752892805">
    <w:abstractNumId w:val="0"/>
  </w:num>
  <w:num w:numId="21" w16cid:durableId="534317405">
    <w:abstractNumId w:val="1"/>
  </w:num>
  <w:num w:numId="22" w16cid:durableId="155688947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688"/>
    <w:rsid w:val="00011F68"/>
    <w:rsid w:val="00064E29"/>
    <w:rsid w:val="000B4A66"/>
    <w:rsid w:val="000B586B"/>
    <w:rsid w:val="000E6CB8"/>
    <w:rsid w:val="001519CA"/>
    <w:rsid w:val="001748D5"/>
    <w:rsid w:val="0019392C"/>
    <w:rsid w:val="00247D0F"/>
    <w:rsid w:val="002B591D"/>
    <w:rsid w:val="002C44F5"/>
    <w:rsid w:val="007F520C"/>
    <w:rsid w:val="00833DBC"/>
    <w:rsid w:val="008D1CE4"/>
    <w:rsid w:val="00902451"/>
    <w:rsid w:val="009146AF"/>
    <w:rsid w:val="009B721B"/>
    <w:rsid w:val="00A53703"/>
    <w:rsid w:val="00A87609"/>
    <w:rsid w:val="00A90FD8"/>
    <w:rsid w:val="00B2740A"/>
    <w:rsid w:val="00B33BC4"/>
    <w:rsid w:val="00BE385E"/>
    <w:rsid w:val="00CB606C"/>
    <w:rsid w:val="00D410A4"/>
    <w:rsid w:val="00E54688"/>
    <w:rsid w:val="00EA4E6A"/>
    <w:rsid w:val="00F1410C"/>
    <w:rsid w:val="00F75C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5B805"/>
  <w15:chartTrackingRefBased/>
  <w15:docId w15:val="{10FE307C-3307-4C5B-BD13-846E86A77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721B"/>
    <w:pPr>
      <w:spacing w:before="120" w:after="120" w:line="264" w:lineRule="auto"/>
    </w:pPr>
    <w:rPr>
      <w:rFonts w:eastAsiaTheme="minorEastAsia"/>
      <w:kern w:val="0"/>
      <w:szCs w:val="20"/>
      <w14:ligatures w14:val="none"/>
    </w:rPr>
  </w:style>
  <w:style w:type="paragraph" w:styleId="Heading1">
    <w:name w:val="heading 1"/>
    <w:basedOn w:val="Normal"/>
    <w:next w:val="Normal"/>
    <w:link w:val="Heading1Char"/>
    <w:uiPriority w:val="9"/>
    <w:qFormat/>
    <w:rsid w:val="00E546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47D0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next w:val="Normal"/>
    <w:link w:val="Heading4Char"/>
    <w:uiPriority w:val="9"/>
    <w:semiHidden/>
    <w:unhideWhenUsed/>
    <w:qFormat/>
    <w:rsid w:val="0019392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4688"/>
    <w:rPr>
      <w:rFonts w:asciiTheme="majorHAnsi" w:eastAsiaTheme="majorEastAsia" w:hAnsiTheme="majorHAnsi" w:cstheme="majorBidi"/>
      <w:color w:val="2F5496" w:themeColor="accent1" w:themeShade="BF"/>
      <w:kern w:val="0"/>
      <w:sz w:val="32"/>
      <w:szCs w:val="32"/>
      <w14:ligatures w14:val="none"/>
    </w:rPr>
  </w:style>
  <w:style w:type="paragraph" w:styleId="TOCHeading">
    <w:name w:val="TOC Heading"/>
    <w:basedOn w:val="Heading1"/>
    <w:next w:val="Normal"/>
    <w:uiPriority w:val="39"/>
    <w:unhideWhenUsed/>
    <w:qFormat/>
    <w:rsid w:val="00E54688"/>
    <w:pPr>
      <w:spacing w:line="259" w:lineRule="auto"/>
      <w:outlineLvl w:val="9"/>
    </w:pPr>
  </w:style>
  <w:style w:type="paragraph" w:styleId="Header">
    <w:name w:val="header"/>
    <w:basedOn w:val="Normal"/>
    <w:link w:val="HeaderChar"/>
    <w:uiPriority w:val="99"/>
    <w:unhideWhenUsed/>
    <w:rsid w:val="00E54688"/>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E54688"/>
    <w:rPr>
      <w:rFonts w:eastAsiaTheme="minorEastAsia"/>
      <w:kern w:val="0"/>
      <w:szCs w:val="20"/>
      <w14:ligatures w14:val="none"/>
    </w:rPr>
  </w:style>
  <w:style w:type="paragraph" w:styleId="Footer">
    <w:name w:val="footer"/>
    <w:basedOn w:val="Normal"/>
    <w:link w:val="FooterChar"/>
    <w:uiPriority w:val="99"/>
    <w:unhideWhenUsed/>
    <w:rsid w:val="00E54688"/>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E54688"/>
    <w:rPr>
      <w:rFonts w:eastAsiaTheme="minorEastAsia"/>
      <w:kern w:val="0"/>
      <w:szCs w:val="20"/>
      <w14:ligatures w14:val="none"/>
    </w:rPr>
  </w:style>
  <w:style w:type="character" w:customStyle="1" w:styleId="Heading2Char">
    <w:name w:val="Heading 2 Char"/>
    <w:basedOn w:val="DefaultParagraphFont"/>
    <w:link w:val="Heading2"/>
    <w:uiPriority w:val="9"/>
    <w:rsid w:val="00247D0F"/>
    <w:rPr>
      <w:rFonts w:asciiTheme="majorHAnsi" w:eastAsiaTheme="majorEastAsia" w:hAnsiTheme="majorHAnsi" w:cstheme="majorBidi"/>
      <w:color w:val="2F5496" w:themeColor="accent1" w:themeShade="BF"/>
      <w:kern w:val="0"/>
      <w:sz w:val="26"/>
      <w:szCs w:val="26"/>
      <w14:ligatures w14:val="none"/>
    </w:rPr>
  </w:style>
  <w:style w:type="paragraph" w:styleId="BodyText2">
    <w:name w:val="Body Text 2"/>
    <w:basedOn w:val="Normal"/>
    <w:link w:val="BodyText2Char"/>
    <w:rsid w:val="00247D0F"/>
    <w:pPr>
      <w:spacing w:before="0" w:after="0" w:line="240" w:lineRule="auto"/>
      <w:jc w:val="both"/>
    </w:pPr>
    <w:rPr>
      <w:rFonts w:ascii="Arial" w:eastAsia="Times New Roman" w:hAnsi="Arial" w:cs="Times New Roman"/>
      <w:sz w:val="20"/>
    </w:rPr>
  </w:style>
  <w:style w:type="character" w:customStyle="1" w:styleId="BodyText2Char">
    <w:name w:val="Body Text 2 Char"/>
    <w:basedOn w:val="DefaultParagraphFont"/>
    <w:link w:val="BodyText2"/>
    <w:rsid w:val="00247D0F"/>
    <w:rPr>
      <w:rFonts w:ascii="Arial" w:eastAsia="Times New Roman" w:hAnsi="Arial" w:cs="Times New Roman"/>
      <w:kern w:val="0"/>
      <w:sz w:val="20"/>
      <w:szCs w:val="20"/>
      <w14:ligatures w14:val="none"/>
    </w:rPr>
  </w:style>
  <w:style w:type="character" w:customStyle="1" w:styleId="Heading4Char">
    <w:name w:val="Heading 4 Char"/>
    <w:basedOn w:val="DefaultParagraphFont"/>
    <w:link w:val="Heading4"/>
    <w:uiPriority w:val="9"/>
    <w:semiHidden/>
    <w:rsid w:val="0019392C"/>
    <w:rPr>
      <w:rFonts w:asciiTheme="majorHAnsi" w:eastAsiaTheme="majorEastAsia" w:hAnsiTheme="majorHAnsi" w:cstheme="majorBidi"/>
      <w:i/>
      <w:iCs/>
      <w:color w:val="2F5496" w:themeColor="accent1" w:themeShade="BF"/>
      <w:kern w:val="0"/>
      <w:szCs w:val="20"/>
      <w14:ligatures w14:val="none"/>
    </w:rPr>
  </w:style>
  <w:style w:type="paragraph" w:styleId="BodyText">
    <w:name w:val="Body Text"/>
    <w:basedOn w:val="Normal"/>
    <w:link w:val="BodyTextChar"/>
    <w:uiPriority w:val="99"/>
    <w:semiHidden/>
    <w:unhideWhenUsed/>
    <w:rsid w:val="0019392C"/>
  </w:style>
  <w:style w:type="character" w:customStyle="1" w:styleId="BodyTextChar">
    <w:name w:val="Body Text Char"/>
    <w:basedOn w:val="DefaultParagraphFont"/>
    <w:link w:val="BodyText"/>
    <w:uiPriority w:val="99"/>
    <w:semiHidden/>
    <w:rsid w:val="0019392C"/>
    <w:rPr>
      <w:rFonts w:eastAsiaTheme="minorEastAsia"/>
      <w:kern w:val="0"/>
      <w:szCs w:val="20"/>
      <w14:ligatures w14:val="none"/>
    </w:rPr>
  </w:style>
  <w:style w:type="paragraph" w:styleId="ListParagraph">
    <w:name w:val="List Paragraph"/>
    <w:basedOn w:val="Normal"/>
    <w:uiPriority w:val="34"/>
    <w:qFormat/>
    <w:rsid w:val="0019392C"/>
    <w:pPr>
      <w:ind w:left="720"/>
      <w:contextualSpacing/>
    </w:pPr>
  </w:style>
  <w:style w:type="paragraph" w:styleId="TOC2">
    <w:name w:val="toc 2"/>
    <w:basedOn w:val="Normal"/>
    <w:next w:val="Normal"/>
    <w:autoRedefine/>
    <w:uiPriority w:val="39"/>
    <w:unhideWhenUsed/>
    <w:rsid w:val="000E6CB8"/>
    <w:pPr>
      <w:spacing w:after="100"/>
      <w:ind w:left="220"/>
    </w:pPr>
  </w:style>
  <w:style w:type="character" w:styleId="Hyperlink">
    <w:name w:val="Hyperlink"/>
    <w:basedOn w:val="DefaultParagraphFont"/>
    <w:uiPriority w:val="99"/>
    <w:unhideWhenUsed/>
    <w:rsid w:val="000E6CB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oleObject" Target="embeddings/oleObject3.bin"/><Relationship Id="rId3" Type="http://schemas.openxmlformats.org/officeDocument/2006/relationships/styles" Target="styles.xml"/><Relationship Id="rId21" Type="http://schemas.openxmlformats.org/officeDocument/2006/relationships/image" Target="media/image13.wmf"/><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image" Target="media/image15.wmf"/><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jpeg"/><Relationship Id="rId29" Type="http://schemas.openxmlformats.org/officeDocument/2006/relationships/oleObject" Target="embeddings/oleObject4.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oleObject" Target="embeddings/oleObject2.bin"/><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4.wmf"/><Relationship Id="rId28" Type="http://schemas.openxmlformats.org/officeDocument/2006/relationships/image" Target="media/image17.png"/><Relationship Id="rId10" Type="http://schemas.openxmlformats.org/officeDocument/2006/relationships/hyperlink" Target="http://www.hubbellheaters.com/" TargetMode="External"/><Relationship Id="rId19" Type="http://schemas.openxmlformats.org/officeDocument/2006/relationships/image" Target="media/image11.jpeg"/><Relationship Id="rId31" Type="http://schemas.openxmlformats.org/officeDocument/2006/relationships/hyperlink" Target="http://www.HubbellHeaters.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oleObject" Target="embeddings/oleObject1.bin"/><Relationship Id="rId27" Type="http://schemas.openxmlformats.org/officeDocument/2006/relationships/image" Target="media/image16.png"/><Relationship Id="rId30" Type="http://schemas.openxmlformats.org/officeDocument/2006/relationships/hyperlink" Target="http://www.aceheaters.com" TargetMode="Externa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EA98CC-57CB-4B78-9217-42AB62E2C0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19</Pages>
  <Words>5669</Words>
  <Characters>32314</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Barbera Schaefer</dc:creator>
  <cp:keywords/>
  <dc:description/>
  <cp:lastModifiedBy>Barbara Schaefer</cp:lastModifiedBy>
  <cp:revision>12</cp:revision>
  <dcterms:created xsi:type="dcterms:W3CDTF">2026-08-06T14:26:00Z</dcterms:created>
  <dcterms:modified xsi:type="dcterms:W3CDTF">2026-08-18T12:00:00Z</dcterms:modified>
</cp:coreProperties>
</file>